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F318" w14:textId="4EA0A0F8" w:rsidR="00AD7774" w:rsidRPr="00FE2D13" w:rsidRDefault="00AD7774" w:rsidP="00031E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line="276" w:lineRule="auto"/>
        <w:jc w:val="center"/>
        <w:rPr>
          <w:rStyle w:val="NessunoA"/>
          <w:rFonts w:ascii="Arial" w:hAnsi="Arial" w:cs="Arial"/>
          <w:b/>
          <w:bCs/>
          <w:sz w:val="32"/>
          <w:szCs w:val="32"/>
        </w:rPr>
      </w:pPr>
      <w:r w:rsidRPr="00FE2D13">
        <w:rPr>
          <w:rStyle w:val="NessunoA"/>
          <w:rFonts w:ascii="Arial" w:hAnsi="Arial" w:cs="Arial"/>
          <w:b/>
          <w:bCs/>
          <w:sz w:val="32"/>
          <w:szCs w:val="32"/>
        </w:rPr>
        <w:t>BATTERIE</w:t>
      </w:r>
      <w:r w:rsidR="00A03628">
        <w:rPr>
          <w:rStyle w:val="NessunoA"/>
          <w:rFonts w:ascii="Arial" w:hAnsi="Arial" w:cs="Arial"/>
          <w:b/>
          <w:bCs/>
          <w:sz w:val="32"/>
          <w:szCs w:val="32"/>
        </w:rPr>
        <w:t xml:space="preserve"> PORTATILI</w:t>
      </w:r>
      <w:r w:rsidRPr="00FE2D13">
        <w:rPr>
          <w:rStyle w:val="NessunoA"/>
          <w:rFonts w:ascii="Arial" w:hAnsi="Arial" w:cs="Arial"/>
          <w:b/>
          <w:bCs/>
          <w:sz w:val="32"/>
          <w:szCs w:val="32"/>
        </w:rPr>
        <w:t xml:space="preserve">, CAMBIA IL CALCOLO EUROPEO </w:t>
      </w:r>
    </w:p>
    <w:p w14:paraId="48B13CC1" w14:textId="77777777" w:rsidR="00AD7774" w:rsidRPr="00FE2D13" w:rsidRDefault="00AD7774" w:rsidP="00031E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line="276" w:lineRule="auto"/>
        <w:jc w:val="center"/>
        <w:rPr>
          <w:rStyle w:val="NessunoA"/>
          <w:rFonts w:ascii="Arial" w:hAnsi="Arial" w:cs="Arial"/>
          <w:b/>
          <w:bCs/>
          <w:sz w:val="32"/>
          <w:szCs w:val="32"/>
        </w:rPr>
      </w:pPr>
      <w:r w:rsidRPr="00FE2D13">
        <w:rPr>
          <w:rStyle w:val="NessunoA"/>
          <w:rFonts w:ascii="Arial" w:hAnsi="Arial" w:cs="Arial"/>
          <w:b/>
          <w:bCs/>
          <w:sz w:val="32"/>
          <w:szCs w:val="32"/>
        </w:rPr>
        <w:t xml:space="preserve">DELLA RACCOLTA: ECCO PERCHÉ IL DATO 2025 </w:t>
      </w:r>
    </w:p>
    <w:p w14:paraId="63E51859" w14:textId="792CD9EC" w:rsidR="00A51098" w:rsidRPr="00FE2D13" w:rsidRDefault="00AD7774" w:rsidP="00031E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line="276" w:lineRule="auto"/>
        <w:jc w:val="center"/>
        <w:rPr>
          <w:rStyle w:val="NessunoA"/>
          <w:rFonts w:ascii="Arial" w:hAnsi="Arial" w:cs="Arial"/>
          <w:b/>
          <w:bCs/>
          <w:sz w:val="32"/>
          <w:szCs w:val="32"/>
        </w:rPr>
      </w:pPr>
      <w:r w:rsidRPr="00FE2D13">
        <w:rPr>
          <w:rStyle w:val="NessunoA"/>
          <w:rFonts w:ascii="Arial" w:hAnsi="Arial" w:cs="Arial"/>
          <w:b/>
          <w:bCs/>
          <w:sz w:val="32"/>
          <w:szCs w:val="32"/>
        </w:rPr>
        <w:t>SEGNA UNA SVOLTA</w:t>
      </w:r>
    </w:p>
    <w:p w14:paraId="5107E365" w14:textId="77EF6853" w:rsidR="00AD7774" w:rsidRPr="00FE2D13" w:rsidRDefault="00AD7774" w:rsidP="009D2839">
      <w:pPr>
        <w:pStyle w:val="NormaleWeb"/>
        <w:spacing w:before="0" w:beforeAutospacing="0" w:after="0" w:afterAutospacing="0" w:line="276" w:lineRule="auto"/>
        <w:contextualSpacing/>
        <w:jc w:val="both"/>
        <w:rPr>
          <w:rFonts w:ascii="Arial" w:hAnsi="Arial" w:cs="Arial"/>
          <w:i/>
          <w:iCs/>
          <w:color w:val="000000"/>
        </w:rPr>
      </w:pPr>
      <w:r w:rsidRPr="00FE2D13">
        <w:rPr>
          <w:rFonts w:ascii="Arial" w:hAnsi="Arial" w:cs="Arial"/>
          <w:i/>
          <w:iCs/>
          <w:color w:val="000000"/>
        </w:rPr>
        <w:t xml:space="preserve">Il Centro di Coordinamento Nazionale Pile e Accumulatori pubblica il tasso di raccolta 2025 </w:t>
      </w:r>
      <w:r w:rsidR="00A03628">
        <w:rPr>
          <w:rFonts w:ascii="Arial" w:hAnsi="Arial" w:cs="Arial"/>
          <w:i/>
          <w:iCs/>
          <w:color w:val="000000"/>
        </w:rPr>
        <w:t xml:space="preserve">di questa categoria di batterie </w:t>
      </w:r>
      <w:r w:rsidRPr="00FE2D13">
        <w:rPr>
          <w:rFonts w:ascii="Arial" w:hAnsi="Arial" w:cs="Arial"/>
          <w:i/>
          <w:iCs/>
          <w:color w:val="000000"/>
        </w:rPr>
        <w:t>nel primo anno della riforma europea che ridisegna l’intera filiera. La presidente Castelli: “Ora servono gli ultimi strumenti attuativi per accelerare la crescita del sistema”</w:t>
      </w:r>
    </w:p>
    <w:p w14:paraId="220A8A1C" w14:textId="77777777" w:rsidR="00B15B3A" w:rsidRPr="00FE2D13" w:rsidRDefault="00B15B3A" w:rsidP="009D28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line="276" w:lineRule="auto"/>
        <w:jc w:val="both"/>
        <w:rPr>
          <w:rStyle w:val="NessunoA"/>
          <w:rFonts w:ascii="Arial" w:hAnsi="Arial" w:cs="Arial"/>
          <w:b/>
          <w:bCs/>
          <w:u w:val="single" w:color="3B3838"/>
        </w:rPr>
      </w:pPr>
    </w:p>
    <w:p w14:paraId="23FE85E3" w14:textId="3771A5FF" w:rsidR="00241CE1" w:rsidRDefault="005D1819" w:rsidP="009D2839">
      <w:pPr>
        <w:pStyle w:val="NormaleWeb"/>
        <w:spacing w:before="0" w:beforeAutospacing="0" w:after="0" w:afterAutospacing="0"/>
        <w:contextualSpacing/>
        <w:jc w:val="both"/>
        <w:rPr>
          <w:rFonts w:ascii="Arial" w:hAnsi="Arial" w:cs="Arial"/>
        </w:rPr>
      </w:pPr>
      <w:r w:rsidRPr="00FE2D13">
        <w:rPr>
          <w:rFonts w:ascii="Arial" w:hAnsi="Arial" w:cs="Arial"/>
          <w:b/>
          <w:bCs/>
        </w:rPr>
        <w:t xml:space="preserve">Milano, </w:t>
      </w:r>
      <w:r w:rsidR="00AD7774" w:rsidRPr="00FE2D13">
        <w:rPr>
          <w:rFonts w:ascii="Arial" w:hAnsi="Arial" w:cs="Arial"/>
          <w:b/>
          <w:bCs/>
        </w:rPr>
        <w:t>19 maggio 2026</w:t>
      </w:r>
      <w:r w:rsidR="00241CE1" w:rsidRPr="00FE2D13">
        <w:rPr>
          <w:rFonts w:ascii="Arial" w:hAnsi="Arial" w:cs="Arial"/>
          <w:b/>
          <w:bCs/>
        </w:rPr>
        <w:t xml:space="preserve"> </w:t>
      </w:r>
      <w:r w:rsidRPr="00FE2D13">
        <w:rPr>
          <w:rFonts w:ascii="Arial" w:hAnsi="Arial" w:cs="Arial"/>
          <w:b/>
          <w:bCs/>
        </w:rPr>
        <w:t xml:space="preserve">- </w:t>
      </w:r>
      <w:r w:rsidR="00241CE1" w:rsidRPr="00A03628">
        <w:rPr>
          <w:rFonts w:ascii="Arial" w:hAnsi="Arial" w:cs="Arial"/>
          <w:color w:val="000000"/>
        </w:rPr>
        <w:t>L’Italia conferma il proprio percorso di consolidamento nel settore della raccolta e del riciclo delle batterie portatili</w:t>
      </w:r>
      <w:r w:rsidR="00A03628" w:rsidRPr="00A03628">
        <w:rPr>
          <w:rFonts w:ascii="Arial" w:hAnsi="Arial" w:cs="Arial"/>
          <w:color w:val="000000"/>
        </w:rPr>
        <w:t xml:space="preserve"> – categoria che comprende le batterie di uso quotidiano, come le batterie stilo, a bottone e quelle presenti in smartphone, laptop e altri dispositivi elettronici di consumo - </w:t>
      </w:r>
      <w:r w:rsidR="00241CE1" w:rsidRPr="00A03628">
        <w:rPr>
          <w:rFonts w:ascii="Arial" w:hAnsi="Arial" w:cs="Arial"/>
          <w:color w:val="000000"/>
        </w:rPr>
        <w:t xml:space="preserve">in un contesto normativo profondamente rinnovato dal Regolamento UE 2023/1542. A evidenziarlo è il </w:t>
      </w:r>
      <w:r w:rsidR="00241CE1" w:rsidRPr="00A03628">
        <w:rPr>
          <w:rFonts w:ascii="Arial" w:hAnsi="Arial" w:cs="Arial"/>
          <w:b/>
          <w:bCs/>
          <w:color w:val="000000"/>
        </w:rPr>
        <w:t xml:space="preserve">dato ufficiale sul tasso di raccolta </w:t>
      </w:r>
      <w:r w:rsidR="00241CE1" w:rsidRPr="00A03628">
        <w:rPr>
          <w:rFonts w:ascii="Arial" w:hAnsi="Arial" w:cs="Arial"/>
          <w:color w:val="000000"/>
        </w:rPr>
        <w:t xml:space="preserve">pubblicato oggi dal </w:t>
      </w:r>
      <w:r w:rsidR="00241CE1" w:rsidRPr="00A03628">
        <w:rPr>
          <w:rFonts w:ascii="Arial" w:hAnsi="Arial" w:cs="Arial"/>
          <w:b/>
          <w:bCs/>
          <w:color w:val="000000"/>
        </w:rPr>
        <w:t>Centro di Coordinamento Nazionale Pile e Accumulatori</w:t>
      </w:r>
      <w:r w:rsidR="00241CE1" w:rsidRPr="00A03628">
        <w:rPr>
          <w:rFonts w:ascii="Arial" w:hAnsi="Arial" w:cs="Arial"/>
          <w:color w:val="000000"/>
        </w:rPr>
        <w:t xml:space="preserve"> (CDCNPA), principale indicatore per la verifica del raggiungimento degli </w:t>
      </w:r>
      <w:r w:rsidR="00241CE1" w:rsidRPr="00A03628">
        <w:rPr>
          <w:rFonts w:ascii="Arial" w:hAnsi="Arial" w:cs="Arial"/>
        </w:rPr>
        <w:t>obiettivi fissati a livello europeo.</w:t>
      </w:r>
    </w:p>
    <w:p w14:paraId="58ECCEBC" w14:textId="77777777" w:rsidR="00AD7774" w:rsidRPr="00FE2D13" w:rsidRDefault="00AD7774" w:rsidP="009D2839">
      <w:pPr>
        <w:pStyle w:val="NormaleWeb"/>
        <w:spacing w:before="0" w:beforeAutospacing="0" w:after="0" w:afterAutospacing="0"/>
        <w:contextualSpacing/>
        <w:jc w:val="both"/>
        <w:rPr>
          <w:rFonts w:ascii="Arial" w:hAnsi="Arial" w:cs="Arial"/>
          <w:color w:val="000000"/>
        </w:rPr>
      </w:pPr>
    </w:p>
    <w:p w14:paraId="1AEC8738" w14:textId="708A92DA" w:rsidR="00831C2C" w:rsidRPr="00FE2D13" w:rsidRDefault="00241CE1" w:rsidP="009D2839">
      <w:pPr>
        <w:pStyle w:val="NormaleWeb"/>
        <w:spacing w:before="0" w:beforeAutospacing="0" w:after="0" w:afterAutospacing="0"/>
        <w:contextualSpacing/>
        <w:jc w:val="both"/>
        <w:rPr>
          <w:rFonts w:ascii="Arial" w:hAnsi="Arial" w:cs="Arial"/>
          <w:color w:val="000000"/>
        </w:rPr>
      </w:pPr>
      <w:r w:rsidRPr="00FE2D13">
        <w:rPr>
          <w:rFonts w:ascii="Arial" w:hAnsi="Arial" w:cs="Arial"/>
          <w:color w:val="000000"/>
        </w:rPr>
        <w:t xml:space="preserve">Secondo la pubblicazione, </w:t>
      </w:r>
      <w:r w:rsidRPr="00FE2D13">
        <w:rPr>
          <w:rFonts w:ascii="Arial" w:hAnsi="Arial" w:cs="Arial"/>
          <w:b/>
          <w:bCs/>
          <w:color w:val="000000"/>
        </w:rPr>
        <w:t>nel 2025</w:t>
      </w:r>
      <w:r w:rsidRPr="00FE2D13">
        <w:rPr>
          <w:rFonts w:ascii="Arial" w:hAnsi="Arial" w:cs="Arial"/>
          <w:color w:val="000000"/>
        </w:rPr>
        <w:t xml:space="preserve"> il </w:t>
      </w:r>
      <w:r w:rsidRPr="00FE2D13">
        <w:rPr>
          <w:rFonts w:ascii="Arial" w:hAnsi="Arial" w:cs="Arial"/>
          <w:b/>
          <w:bCs/>
          <w:color w:val="000000"/>
        </w:rPr>
        <w:t xml:space="preserve">tasso di raccolta delle batterie </w:t>
      </w:r>
      <w:r w:rsidR="00A03628">
        <w:rPr>
          <w:rFonts w:ascii="Arial" w:hAnsi="Arial" w:cs="Arial"/>
          <w:b/>
          <w:bCs/>
          <w:color w:val="000000"/>
        </w:rPr>
        <w:t xml:space="preserve">portatili </w:t>
      </w:r>
      <w:r w:rsidRPr="00FE2D13">
        <w:rPr>
          <w:rFonts w:ascii="Arial" w:hAnsi="Arial" w:cs="Arial"/>
          <w:b/>
          <w:bCs/>
          <w:color w:val="000000"/>
        </w:rPr>
        <w:t>in Italia</w:t>
      </w:r>
      <w:r w:rsidRPr="00FE2D13">
        <w:rPr>
          <w:rFonts w:ascii="Arial" w:hAnsi="Arial" w:cs="Arial"/>
          <w:color w:val="000000"/>
        </w:rPr>
        <w:t xml:space="preserve"> si è attestato al </w:t>
      </w:r>
      <w:r w:rsidRPr="00FE2D13">
        <w:rPr>
          <w:rFonts w:ascii="Arial" w:hAnsi="Arial" w:cs="Arial"/>
          <w:b/>
          <w:bCs/>
          <w:color w:val="000000"/>
        </w:rPr>
        <w:t>31,14%.</w:t>
      </w:r>
      <w:r w:rsidRPr="00FE2D13">
        <w:rPr>
          <w:rFonts w:ascii="Arial" w:hAnsi="Arial" w:cs="Arial"/>
          <w:color w:val="000000"/>
        </w:rPr>
        <w:t xml:space="preserve"> Il </w:t>
      </w:r>
      <w:r w:rsidR="00B340B2" w:rsidRPr="00FE2D13">
        <w:rPr>
          <w:rFonts w:ascii="Arial" w:hAnsi="Arial" w:cs="Arial"/>
          <w:color w:val="000000"/>
        </w:rPr>
        <w:t>risultato</w:t>
      </w:r>
      <w:r w:rsidRPr="00FE2D13">
        <w:rPr>
          <w:rFonts w:ascii="Arial" w:hAnsi="Arial" w:cs="Arial"/>
          <w:color w:val="000000"/>
        </w:rPr>
        <w:t xml:space="preserve"> si inserisce in una fase di </w:t>
      </w:r>
      <w:r w:rsidR="00B340B2" w:rsidRPr="00FE2D13">
        <w:rPr>
          <w:rFonts w:ascii="Arial" w:hAnsi="Arial" w:cs="Arial"/>
          <w:color w:val="000000"/>
        </w:rPr>
        <w:t xml:space="preserve">profonda </w:t>
      </w:r>
      <w:r w:rsidRPr="00FE2D13">
        <w:rPr>
          <w:rFonts w:ascii="Arial" w:hAnsi="Arial" w:cs="Arial"/>
          <w:color w:val="000000"/>
        </w:rPr>
        <w:t xml:space="preserve">transizione normativa </w:t>
      </w:r>
      <w:r w:rsidR="00B340B2" w:rsidRPr="00FE2D13">
        <w:rPr>
          <w:rFonts w:ascii="Arial" w:hAnsi="Arial" w:cs="Arial"/>
          <w:color w:val="000000"/>
        </w:rPr>
        <w:t xml:space="preserve">per l’intero comparto, </w:t>
      </w:r>
      <w:r w:rsidRPr="00FE2D13">
        <w:rPr>
          <w:rFonts w:ascii="Arial" w:hAnsi="Arial" w:cs="Arial"/>
          <w:color w:val="000000"/>
        </w:rPr>
        <w:t xml:space="preserve">segnata dall’entrata in vigore del Regolamento europeo sulle batterie e recepito al livello nazionale </w:t>
      </w:r>
      <w:r w:rsidR="00B340B2" w:rsidRPr="00FE2D13">
        <w:rPr>
          <w:rFonts w:ascii="Arial" w:hAnsi="Arial" w:cs="Arial"/>
          <w:color w:val="000000"/>
        </w:rPr>
        <w:t>e dal suo</w:t>
      </w:r>
      <w:r w:rsidRPr="00FE2D13">
        <w:rPr>
          <w:rFonts w:ascii="Arial" w:hAnsi="Arial" w:cs="Arial"/>
          <w:color w:val="000000"/>
        </w:rPr>
        <w:t xml:space="preserve"> </w:t>
      </w:r>
      <w:r w:rsidR="00B340B2" w:rsidRPr="00FE2D13">
        <w:rPr>
          <w:rFonts w:ascii="Arial" w:hAnsi="Arial" w:cs="Arial"/>
          <w:color w:val="000000"/>
        </w:rPr>
        <w:t>recepimento</w:t>
      </w:r>
      <w:r w:rsidRPr="00FE2D13">
        <w:rPr>
          <w:rFonts w:ascii="Arial" w:hAnsi="Arial" w:cs="Arial"/>
          <w:color w:val="000000"/>
        </w:rPr>
        <w:t xml:space="preserve"> </w:t>
      </w:r>
      <w:r w:rsidR="00B340B2" w:rsidRPr="00FE2D13">
        <w:rPr>
          <w:rFonts w:ascii="Arial" w:hAnsi="Arial" w:cs="Arial"/>
          <w:color w:val="000000"/>
        </w:rPr>
        <w:t>nell’ordinamento nazionale tramite il decreto</w:t>
      </w:r>
      <w:r w:rsidRPr="00FE2D13">
        <w:rPr>
          <w:rFonts w:ascii="Arial" w:hAnsi="Arial" w:cs="Arial"/>
          <w:color w:val="000000"/>
        </w:rPr>
        <w:t xml:space="preserve"> legislativo 29/2026 dello scorso 7 marzo</w:t>
      </w:r>
      <w:r w:rsidR="00B340B2" w:rsidRPr="00FE2D13">
        <w:rPr>
          <w:rFonts w:ascii="Arial" w:hAnsi="Arial" w:cs="Arial"/>
          <w:color w:val="000000"/>
        </w:rPr>
        <w:t>. Le nuove norme europee</w:t>
      </w:r>
      <w:r w:rsidRPr="00FE2D13">
        <w:rPr>
          <w:rFonts w:ascii="Arial" w:hAnsi="Arial" w:cs="Arial"/>
          <w:color w:val="000000"/>
        </w:rPr>
        <w:t xml:space="preserve"> </w:t>
      </w:r>
      <w:r w:rsidR="00B340B2" w:rsidRPr="00FE2D13">
        <w:rPr>
          <w:rFonts w:ascii="Arial" w:hAnsi="Arial" w:cs="Arial"/>
          <w:color w:val="000000"/>
        </w:rPr>
        <w:t>fissano</w:t>
      </w:r>
      <w:r w:rsidRPr="00FE2D13">
        <w:rPr>
          <w:rFonts w:ascii="Arial" w:hAnsi="Arial" w:cs="Arial"/>
          <w:color w:val="000000"/>
        </w:rPr>
        <w:t xml:space="preserve"> obiettivi progressivamente più sfidanti: </w:t>
      </w:r>
      <w:r w:rsidR="00B340B2" w:rsidRPr="00FE2D13">
        <w:rPr>
          <w:rFonts w:ascii="Arial" w:hAnsi="Arial" w:cs="Arial"/>
          <w:color w:val="000000"/>
        </w:rPr>
        <w:t xml:space="preserve">raggiungere il </w:t>
      </w:r>
      <w:r w:rsidRPr="00FE2D13">
        <w:rPr>
          <w:rFonts w:ascii="Arial" w:hAnsi="Arial" w:cs="Arial"/>
          <w:color w:val="000000"/>
        </w:rPr>
        <w:t xml:space="preserve">63% entro il 2027 e </w:t>
      </w:r>
      <w:r w:rsidR="00B340B2" w:rsidRPr="00FE2D13">
        <w:rPr>
          <w:rFonts w:ascii="Arial" w:hAnsi="Arial" w:cs="Arial"/>
          <w:color w:val="000000"/>
        </w:rPr>
        <w:t xml:space="preserve">il </w:t>
      </w:r>
      <w:r w:rsidRPr="00FE2D13">
        <w:rPr>
          <w:rFonts w:ascii="Arial" w:hAnsi="Arial" w:cs="Arial"/>
          <w:color w:val="000000"/>
        </w:rPr>
        <w:t>73% entro il 2030.</w:t>
      </w:r>
      <w:r w:rsidR="00B340B2" w:rsidRPr="00FE2D13">
        <w:rPr>
          <w:rFonts w:ascii="Arial" w:hAnsi="Arial" w:cs="Arial"/>
          <w:color w:val="000000"/>
        </w:rPr>
        <w:t xml:space="preserve"> </w:t>
      </w:r>
    </w:p>
    <w:p w14:paraId="3C014C53" w14:textId="77777777" w:rsidR="009D2839" w:rsidRDefault="009D2839" w:rsidP="009D2839">
      <w:pPr>
        <w:pStyle w:val="NormaleWeb"/>
        <w:spacing w:before="0" w:beforeAutospacing="0" w:after="0" w:afterAutospacing="0"/>
        <w:contextualSpacing/>
        <w:jc w:val="both"/>
        <w:rPr>
          <w:rFonts w:ascii="Arial" w:hAnsi="Arial" w:cs="Arial"/>
          <w:color w:val="000000"/>
        </w:rPr>
      </w:pPr>
    </w:p>
    <w:p w14:paraId="20613382" w14:textId="1BFC6026" w:rsidR="00241CE1" w:rsidRPr="00FE2D13" w:rsidRDefault="00B340B2" w:rsidP="009D2839">
      <w:pPr>
        <w:pStyle w:val="NormaleWeb"/>
        <w:spacing w:before="0" w:beforeAutospacing="0" w:after="0" w:afterAutospacing="0"/>
        <w:contextualSpacing/>
        <w:jc w:val="both"/>
        <w:rPr>
          <w:rFonts w:ascii="Arial" w:hAnsi="Arial" w:cs="Arial"/>
        </w:rPr>
      </w:pPr>
      <w:r w:rsidRPr="00FE2D13">
        <w:rPr>
          <w:rFonts w:ascii="Arial" w:hAnsi="Arial" w:cs="Arial"/>
          <w:color w:val="000000"/>
        </w:rPr>
        <w:t>Rispett</w:t>
      </w:r>
      <w:r w:rsidR="00831C2C" w:rsidRPr="00FE2D13">
        <w:rPr>
          <w:rFonts w:ascii="Arial" w:hAnsi="Arial" w:cs="Arial"/>
          <w:color w:val="000000"/>
        </w:rPr>
        <w:t xml:space="preserve">o a questi traguardi, il risultato conseguito dall’Italia </w:t>
      </w:r>
      <w:r w:rsidR="00241CE1" w:rsidRPr="00FE2D13">
        <w:rPr>
          <w:rFonts w:ascii="Arial" w:hAnsi="Arial" w:cs="Arial"/>
        </w:rPr>
        <w:t>evidenzia un oggettivo ritardo strutturale che richiederà un significativo incremento dei flussi di raccolta nel corso del prossimo triennio.</w:t>
      </w:r>
    </w:p>
    <w:p w14:paraId="6A7639CE" w14:textId="77777777" w:rsidR="00831C2C" w:rsidRPr="00FE2D13" w:rsidRDefault="00831C2C" w:rsidP="009D2839">
      <w:pPr>
        <w:pStyle w:val="NormaleWeb"/>
        <w:spacing w:before="0" w:beforeAutospacing="0" w:after="0" w:afterAutospacing="0"/>
        <w:contextualSpacing/>
        <w:jc w:val="both"/>
        <w:rPr>
          <w:rFonts w:ascii="Arial" w:hAnsi="Arial" w:cs="Arial"/>
        </w:rPr>
      </w:pPr>
    </w:p>
    <w:p w14:paraId="3F13B790" w14:textId="7275E8B3" w:rsidR="009D2839" w:rsidRDefault="00831C2C" w:rsidP="009D2839">
      <w:pPr>
        <w:pStyle w:val="NormaleWeb"/>
        <w:spacing w:before="0" w:beforeAutospacing="0" w:after="0" w:afterAutospacing="0"/>
        <w:contextualSpacing/>
        <w:jc w:val="both"/>
        <w:rPr>
          <w:rFonts w:ascii="Arial" w:hAnsi="Arial" w:cs="Arial"/>
          <w:color w:val="000000"/>
        </w:rPr>
      </w:pPr>
      <w:r w:rsidRPr="00FE2D13">
        <w:rPr>
          <w:rFonts w:ascii="Arial" w:hAnsi="Arial" w:cs="Arial"/>
          <w:color w:val="000000"/>
        </w:rPr>
        <w:t>Per interpretare correttamente il dato 2025 è però necessario considerare le importanti modifiche introdotte dal nuovo quadro regolatorio.</w:t>
      </w:r>
    </w:p>
    <w:p w14:paraId="62FCEC26" w14:textId="77777777" w:rsidR="009D2839" w:rsidRPr="009D2839" w:rsidRDefault="009D2839" w:rsidP="009D2839">
      <w:pPr>
        <w:pStyle w:val="NormaleWeb"/>
        <w:spacing w:before="0" w:beforeAutospacing="0" w:after="0" w:afterAutospacing="0"/>
        <w:contextualSpacing/>
        <w:jc w:val="both"/>
        <w:rPr>
          <w:rFonts w:ascii="Arial" w:hAnsi="Arial" w:cs="Arial"/>
          <w:color w:val="000000"/>
        </w:rPr>
      </w:pPr>
    </w:p>
    <w:p w14:paraId="79372577" w14:textId="2C303E1B" w:rsidR="00241CE1" w:rsidRPr="00FE2D13" w:rsidRDefault="00241CE1" w:rsidP="009D2839">
      <w:pPr>
        <w:pStyle w:val="NormaleWeb"/>
        <w:spacing w:before="0" w:beforeAutospacing="0" w:after="0" w:afterAutospacing="0"/>
        <w:contextualSpacing/>
        <w:jc w:val="both"/>
        <w:rPr>
          <w:rFonts w:ascii="Arial" w:hAnsi="Arial" w:cs="Arial"/>
          <w:color w:val="000000"/>
        </w:rPr>
      </w:pPr>
      <w:r w:rsidRPr="00FE2D13">
        <w:rPr>
          <w:rFonts w:ascii="Arial" w:hAnsi="Arial" w:cs="Arial"/>
          <w:color w:val="000000"/>
        </w:rPr>
        <w:t xml:space="preserve">Il tasso di raccolta </w:t>
      </w:r>
      <w:r w:rsidR="00831C2C" w:rsidRPr="00FE2D13">
        <w:rPr>
          <w:rFonts w:ascii="Arial" w:hAnsi="Arial" w:cs="Arial"/>
          <w:color w:val="000000"/>
        </w:rPr>
        <w:t>viene</w:t>
      </w:r>
      <w:r w:rsidRPr="00FE2D13">
        <w:rPr>
          <w:rFonts w:ascii="Arial" w:hAnsi="Arial" w:cs="Arial"/>
          <w:color w:val="000000"/>
        </w:rPr>
        <w:t xml:space="preserve"> calcolato </w:t>
      </w:r>
      <w:r w:rsidR="00831C2C" w:rsidRPr="00FE2D13">
        <w:rPr>
          <w:rFonts w:ascii="Arial" w:hAnsi="Arial" w:cs="Arial"/>
          <w:color w:val="000000"/>
        </w:rPr>
        <w:t>mettendo in rapporto</w:t>
      </w:r>
      <w:r w:rsidRPr="00FE2D13">
        <w:rPr>
          <w:rFonts w:ascii="Arial" w:hAnsi="Arial" w:cs="Arial"/>
          <w:color w:val="000000"/>
        </w:rPr>
        <w:t xml:space="preserve"> i quantitativi di rifiuti di batterie portatili raccolti nell’anno di riferimento </w:t>
      </w:r>
      <w:r w:rsidR="00831C2C" w:rsidRPr="00FE2D13">
        <w:rPr>
          <w:rFonts w:ascii="Arial" w:hAnsi="Arial" w:cs="Arial"/>
          <w:color w:val="000000"/>
        </w:rPr>
        <w:t>con</w:t>
      </w:r>
      <w:r w:rsidRPr="00FE2D13">
        <w:rPr>
          <w:rFonts w:ascii="Arial" w:hAnsi="Arial" w:cs="Arial"/>
          <w:color w:val="000000"/>
        </w:rPr>
        <w:t xml:space="preserve"> la media delle batterie immesse sul mercato nei tre anni precedenti. </w:t>
      </w:r>
      <w:r w:rsidR="00831C2C" w:rsidRPr="00FE2D13">
        <w:rPr>
          <w:rFonts w:ascii="Arial" w:hAnsi="Arial" w:cs="Arial"/>
          <w:color w:val="000000"/>
        </w:rPr>
        <w:t>I</w:t>
      </w:r>
      <w:r w:rsidRPr="00FE2D13">
        <w:rPr>
          <w:rFonts w:ascii="Arial" w:hAnsi="Arial" w:cs="Arial"/>
          <w:color w:val="000000"/>
        </w:rPr>
        <w:t>l Regolamento europeo ha introdotto alcune revisioni metodologiche destinate a rendere il sistema di misurazione più coerente e omogeneo nel tempo. Queste stesse revisioni incidono tuttavia, soprattutto in questa fase iniziale, sulla comparabilità dei dati rispetto agli anni precedenti.</w:t>
      </w:r>
    </w:p>
    <w:p w14:paraId="53A533A0" w14:textId="77777777" w:rsidR="00241CE1" w:rsidRPr="00FE2D13" w:rsidRDefault="00241CE1" w:rsidP="009D2839">
      <w:pPr>
        <w:pStyle w:val="NormaleWeb"/>
        <w:spacing w:before="0" w:beforeAutospacing="0" w:after="0" w:afterAutospacing="0"/>
        <w:contextualSpacing/>
        <w:jc w:val="both"/>
        <w:rPr>
          <w:rFonts w:ascii="Arial" w:hAnsi="Arial" w:cs="Arial"/>
        </w:rPr>
      </w:pPr>
    </w:p>
    <w:p w14:paraId="03BA6276" w14:textId="4DB2870F" w:rsidR="00241CE1" w:rsidRPr="00DD1DBA" w:rsidRDefault="00241CE1" w:rsidP="009D2839">
      <w:pPr>
        <w:pStyle w:val="NormaleWeb"/>
        <w:spacing w:before="0" w:beforeAutospacing="0" w:after="0" w:afterAutospacing="0"/>
        <w:contextualSpacing/>
        <w:jc w:val="both"/>
        <w:rPr>
          <w:rFonts w:ascii="Arial" w:hAnsi="Arial" w:cs="Arial"/>
          <w:strike/>
          <w:color w:val="EE0000"/>
        </w:rPr>
      </w:pPr>
      <w:r w:rsidRPr="00920F77">
        <w:rPr>
          <w:rFonts w:ascii="Arial" w:hAnsi="Arial" w:cs="Arial"/>
          <w:color w:val="000000" w:themeColor="text1"/>
        </w:rPr>
        <w:t xml:space="preserve">La nuova disciplina ha modificato infatti </w:t>
      </w:r>
      <w:r w:rsidR="00831C2C" w:rsidRPr="00920F77">
        <w:rPr>
          <w:rFonts w:ascii="Arial" w:hAnsi="Arial" w:cs="Arial"/>
          <w:color w:val="000000" w:themeColor="text1"/>
        </w:rPr>
        <w:t>il periodo</w:t>
      </w:r>
      <w:r w:rsidRPr="00920F77">
        <w:rPr>
          <w:rFonts w:ascii="Arial" w:hAnsi="Arial" w:cs="Arial"/>
          <w:color w:val="000000" w:themeColor="text1"/>
        </w:rPr>
        <w:t xml:space="preserve"> temporale di riferimento per il calcolo dell’immesso (anticipandolo al triennio precedente all’anno di riferimento) e ha </w:t>
      </w:r>
      <w:r w:rsidR="00831C2C" w:rsidRPr="00920F77">
        <w:rPr>
          <w:rFonts w:ascii="Arial" w:hAnsi="Arial" w:cs="Arial"/>
          <w:color w:val="000000" w:themeColor="text1"/>
        </w:rPr>
        <w:t>ridefinito</w:t>
      </w:r>
      <w:r w:rsidRPr="00920F77">
        <w:rPr>
          <w:rFonts w:ascii="Arial" w:hAnsi="Arial" w:cs="Arial"/>
          <w:color w:val="000000" w:themeColor="text1"/>
        </w:rPr>
        <w:t xml:space="preserve"> </w:t>
      </w:r>
      <w:r w:rsidR="00254F2B" w:rsidRPr="00920F77">
        <w:rPr>
          <w:rFonts w:ascii="Arial" w:hAnsi="Arial" w:cs="Arial"/>
          <w:color w:val="000000" w:themeColor="text1"/>
        </w:rPr>
        <w:t xml:space="preserve">la </w:t>
      </w:r>
      <w:r w:rsidRPr="00920F77">
        <w:rPr>
          <w:rFonts w:ascii="Arial" w:hAnsi="Arial" w:cs="Arial"/>
          <w:color w:val="000000" w:themeColor="text1"/>
        </w:rPr>
        <w:t>classificazione delle batterie</w:t>
      </w:r>
      <w:r w:rsidR="00254F2B" w:rsidRPr="00920F77">
        <w:rPr>
          <w:rFonts w:ascii="Arial" w:hAnsi="Arial" w:cs="Arial"/>
          <w:color w:val="000000" w:themeColor="text1"/>
        </w:rPr>
        <w:t xml:space="preserve"> portatili, escludendo </w:t>
      </w:r>
      <w:r w:rsidRPr="00920F77">
        <w:rPr>
          <w:rFonts w:ascii="Arial" w:hAnsi="Arial" w:cs="Arial"/>
          <w:color w:val="000000" w:themeColor="text1"/>
        </w:rPr>
        <w:t xml:space="preserve">alcune tipologie precedentemente incluse. </w:t>
      </w:r>
    </w:p>
    <w:p w14:paraId="205FFA79" w14:textId="77777777" w:rsidR="00241CE1" w:rsidRPr="00FE2D13" w:rsidRDefault="00241CE1" w:rsidP="00241CE1">
      <w:pPr>
        <w:pStyle w:val="NormaleWeb"/>
        <w:spacing w:before="0" w:beforeAutospacing="0" w:after="0" w:afterAutospacing="0"/>
        <w:contextualSpacing/>
        <w:rPr>
          <w:rFonts w:ascii="Arial" w:hAnsi="Arial" w:cs="Arial"/>
          <w:color w:val="EE0000"/>
        </w:rPr>
      </w:pPr>
    </w:p>
    <w:p w14:paraId="654B64F7" w14:textId="77777777" w:rsidR="00FE2D13" w:rsidRPr="00FE2D13" w:rsidRDefault="00FE2D13" w:rsidP="00241CE1">
      <w:pPr>
        <w:pStyle w:val="NormaleWeb"/>
        <w:spacing w:before="0" w:beforeAutospacing="0" w:after="0" w:afterAutospacing="0"/>
        <w:contextualSpacing/>
        <w:rPr>
          <w:rFonts w:ascii="Arial" w:hAnsi="Arial" w:cs="Arial"/>
          <w:color w:val="000000"/>
        </w:rPr>
      </w:pPr>
    </w:p>
    <w:p w14:paraId="5DD5C437" w14:textId="3551E351" w:rsidR="00CC48E0" w:rsidRPr="00FE2D13" w:rsidRDefault="00FE2D13" w:rsidP="009D2839">
      <w:pPr>
        <w:pStyle w:val="NormaleWeb"/>
        <w:spacing w:before="0" w:beforeAutospacing="0" w:after="0" w:afterAutospacing="0"/>
        <w:contextualSpacing/>
        <w:jc w:val="both"/>
        <w:rPr>
          <w:rFonts w:ascii="Arial" w:hAnsi="Arial" w:cs="Arial"/>
          <w:color w:val="000000"/>
        </w:rPr>
      </w:pPr>
      <w:r w:rsidRPr="00FE2D13">
        <w:rPr>
          <w:rFonts w:ascii="Arial" w:hAnsi="Arial" w:cs="Arial"/>
          <w:color w:val="000000"/>
        </w:rPr>
        <w:lastRenderedPageBreak/>
        <w:t xml:space="preserve">Questa disomogeneità statistica rispetto agli anni precedenti fa sì che il risultato 2025 non sia non pienamente comparabile con le rilevazioni precedenti, pur segnando l’avvio di un modello di monitoraggio più coerente e trasparente nel lungo periodo. </w:t>
      </w:r>
    </w:p>
    <w:p w14:paraId="56959224" w14:textId="77777777" w:rsidR="00FE2D13" w:rsidRPr="00FE2D13" w:rsidRDefault="00FE2D13" w:rsidP="009D2839">
      <w:pPr>
        <w:pStyle w:val="NormaleWeb"/>
        <w:spacing w:before="0" w:beforeAutospacing="0" w:after="0" w:afterAutospacing="0"/>
        <w:contextualSpacing/>
        <w:jc w:val="both"/>
        <w:rPr>
          <w:rFonts w:ascii="Arial" w:hAnsi="Arial" w:cs="Arial"/>
          <w:color w:val="000000"/>
        </w:rPr>
      </w:pPr>
    </w:p>
    <w:p w14:paraId="3F461440" w14:textId="28A89D23" w:rsidR="00241CE1" w:rsidRPr="00FE2D13" w:rsidRDefault="00241CE1" w:rsidP="009D2839">
      <w:pPr>
        <w:pStyle w:val="NormaleWeb"/>
        <w:spacing w:before="0" w:beforeAutospacing="0" w:after="0" w:afterAutospacing="0"/>
        <w:contextualSpacing/>
        <w:jc w:val="both"/>
        <w:rPr>
          <w:rFonts w:ascii="Arial" w:hAnsi="Arial" w:cs="Arial"/>
          <w:color w:val="000000"/>
        </w:rPr>
      </w:pPr>
      <w:r w:rsidRPr="00FE2D13">
        <w:rPr>
          <w:rFonts w:ascii="Arial" w:hAnsi="Arial" w:cs="Arial"/>
          <w:color w:val="000000"/>
        </w:rPr>
        <w:t xml:space="preserve">Tuttavia, i dati della raccolta gestita dal sistema coordinato dal CDCNPA - illustrati nel Rapporto Annuale pubblicato lo scorso marzo - confermano un andamento positivo dei </w:t>
      </w:r>
      <w:r w:rsidR="00FE2D13" w:rsidRPr="00FE2D13">
        <w:rPr>
          <w:rFonts w:ascii="Arial" w:hAnsi="Arial" w:cs="Arial"/>
          <w:color w:val="000000"/>
        </w:rPr>
        <w:t>volumi</w:t>
      </w:r>
      <w:r w:rsidRPr="00FE2D13">
        <w:rPr>
          <w:rFonts w:ascii="Arial" w:hAnsi="Arial" w:cs="Arial"/>
          <w:color w:val="000000"/>
        </w:rPr>
        <w:t xml:space="preserve"> raccolti rispetto al 2024, a testimonianza di una filiera che continua a rafforzarsi grazie al contributo coordinato di produttori, sistemi collettivi, distribuzione, comuni e gestori della raccolta rifiuti.</w:t>
      </w:r>
    </w:p>
    <w:p w14:paraId="7E83B250" w14:textId="77777777" w:rsidR="00241CE1" w:rsidRPr="00FE2D13" w:rsidRDefault="00241CE1" w:rsidP="009D2839">
      <w:pPr>
        <w:pStyle w:val="NormaleWeb"/>
        <w:spacing w:before="0" w:beforeAutospacing="0" w:after="0" w:afterAutospacing="0"/>
        <w:contextualSpacing/>
        <w:jc w:val="both"/>
        <w:rPr>
          <w:rFonts w:ascii="Arial" w:hAnsi="Arial" w:cs="Arial"/>
          <w:color w:val="000000"/>
        </w:rPr>
      </w:pPr>
    </w:p>
    <w:p w14:paraId="1D5CA9D1" w14:textId="77777777" w:rsidR="00241CE1" w:rsidRPr="00FE2D13" w:rsidRDefault="00241CE1" w:rsidP="009D2839">
      <w:pPr>
        <w:pStyle w:val="NormaleWeb"/>
        <w:spacing w:before="0" w:beforeAutospacing="0" w:after="0" w:afterAutospacing="0"/>
        <w:contextualSpacing/>
        <w:jc w:val="both"/>
        <w:rPr>
          <w:rFonts w:ascii="Arial" w:hAnsi="Arial" w:cs="Arial"/>
          <w:strike/>
          <w:color w:val="EE0000"/>
        </w:rPr>
      </w:pPr>
      <w:r w:rsidRPr="00FE2D13">
        <w:rPr>
          <w:rFonts w:ascii="Arial" w:hAnsi="Arial" w:cs="Arial"/>
          <w:color w:val="000000"/>
        </w:rPr>
        <w:t>“</w:t>
      </w:r>
      <w:r w:rsidRPr="00FE2D13">
        <w:rPr>
          <w:rFonts w:ascii="Arial" w:hAnsi="Arial" w:cs="Arial"/>
          <w:i/>
          <w:iCs/>
          <w:color w:val="000000"/>
        </w:rPr>
        <w:t>L’attuale quadro normativo derivante dal Regolamento 2023/1542 introduce una struttura molto solida e ridisegna l’intera filiera delle batterie</w:t>
      </w:r>
      <w:r w:rsidRPr="00FE2D13">
        <w:rPr>
          <w:rFonts w:ascii="Arial" w:hAnsi="Arial" w:cs="Arial"/>
          <w:color w:val="000000"/>
        </w:rPr>
        <w:t xml:space="preserve">”, afferma </w:t>
      </w:r>
      <w:r w:rsidRPr="00FE2D13">
        <w:rPr>
          <w:rFonts w:ascii="Arial" w:hAnsi="Arial" w:cs="Arial"/>
          <w:b/>
          <w:bCs/>
          <w:color w:val="000000"/>
        </w:rPr>
        <w:t>Laura Castelli</w:t>
      </w:r>
      <w:r w:rsidRPr="00FE2D13">
        <w:rPr>
          <w:rFonts w:ascii="Arial" w:hAnsi="Arial" w:cs="Arial"/>
          <w:color w:val="000000"/>
        </w:rPr>
        <w:t xml:space="preserve">, </w:t>
      </w:r>
      <w:r w:rsidRPr="00FE2D13">
        <w:rPr>
          <w:rFonts w:ascii="Arial" w:hAnsi="Arial" w:cs="Arial"/>
          <w:b/>
          <w:bCs/>
          <w:color w:val="000000"/>
        </w:rPr>
        <w:t>presidente del Centro di Coordinamento Nazionale Pile e Accumulatori</w:t>
      </w:r>
      <w:r w:rsidRPr="00FE2D13">
        <w:rPr>
          <w:rFonts w:ascii="Arial" w:hAnsi="Arial" w:cs="Arial"/>
          <w:color w:val="000000"/>
        </w:rPr>
        <w:t>. “</w:t>
      </w:r>
      <w:r w:rsidRPr="00FE2D13">
        <w:rPr>
          <w:rFonts w:ascii="Arial" w:hAnsi="Arial" w:cs="Arial"/>
          <w:i/>
          <w:iCs/>
          <w:color w:val="000000"/>
        </w:rPr>
        <w:t>Nella sua funzione ancora più centrale nel garantire uniformità e coordinamento del sistema, il CDCNPA conferma la volontà di predisporre le basi affinché esso cresca in modo costante e sostenibile, rafforzando il coordinamento operativo, la qualità dei dati e il dialogo istituzionale con tutti gli attori della filiera. In questa fase sarà importante completare rapidamente alcuni strumenti attuativi previsti dalla riforma, a partire dall’aggiornamento del registro dei produttori, dall’adozione dello statuto tipo per i sistemi collettivi e dalla definizione delle modalità operative delle garanzie finanziarie. Si tratta di passaggi fondamentali per consolidare il nuovo assetto e accompagnare il Paese verso il raggiungimento dei target europei</w:t>
      </w:r>
      <w:r w:rsidRPr="00FE2D13">
        <w:rPr>
          <w:rFonts w:ascii="Arial" w:hAnsi="Arial" w:cs="Arial"/>
          <w:color w:val="000000"/>
        </w:rPr>
        <w:t>”.</w:t>
      </w:r>
    </w:p>
    <w:p w14:paraId="6C6E0E80" w14:textId="06EB690E" w:rsidR="007632BD" w:rsidRPr="00FE2D13" w:rsidRDefault="007632BD" w:rsidP="00241CE1">
      <w:pPr>
        <w:contextualSpacing/>
        <w:jc w:val="both"/>
        <w:rPr>
          <w:rFonts w:ascii="Arial" w:hAnsi="Arial" w:cs="Arial"/>
          <w:color w:val="000000"/>
        </w:rPr>
      </w:pPr>
    </w:p>
    <w:p w14:paraId="0DBF895B" w14:textId="77777777" w:rsidR="007632BD" w:rsidRPr="00FE2D13" w:rsidRDefault="007632BD" w:rsidP="006C569E">
      <w:pPr>
        <w:shd w:val="clear" w:color="auto" w:fill="FFFFFF"/>
        <w:contextualSpacing/>
        <w:jc w:val="both"/>
        <w:rPr>
          <w:rFonts w:ascii="Arial" w:hAnsi="Arial" w:cs="Arial"/>
        </w:rPr>
      </w:pPr>
    </w:p>
    <w:p w14:paraId="47A7C0D0" w14:textId="4A8FB142" w:rsidR="007632BD" w:rsidRPr="00FE2D13" w:rsidRDefault="00DF106E" w:rsidP="006C569E">
      <w:pPr>
        <w:shd w:val="clear" w:color="auto" w:fill="FFFFFF"/>
        <w:contextualSpacing/>
        <w:jc w:val="both"/>
        <w:rPr>
          <w:rFonts w:ascii="Arial" w:hAnsi="Arial" w:cs="Arial"/>
        </w:rPr>
      </w:pPr>
      <w:r w:rsidRPr="00FE2D13">
        <w:rPr>
          <w:rFonts w:ascii="Arial" w:hAnsi="Arial" w:cs="Arial"/>
        </w:rPr>
        <w:t xml:space="preserve">A questo </w:t>
      </w:r>
      <w:r w:rsidRPr="00FE2D13">
        <w:rPr>
          <w:rFonts w:ascii="Arial" w:hAnsi="Arial" w:cs="Arial"/>
          <w:b/>
          <w:bCs/>
        </w:rPr>
        <w:t xml:space="preserve">link </w:t>
      </w:r>
      <w:r w:rsidR="00241CE1" w:rsidRPr="00FE2D13">
        <w:rPr>
          <w:rFonts w:ascii="Arial" w:hAnsi="Arial" w:cs="Arial"/>
          <w:b/>
          <w:bCs/>
        </w:rPr>
        <w:t>l’estratto</w:t>
      </w:r>
      <w:r w:rsidR="00597310">
        <w:rPr>
          <w:rFonts w:ascii="Arial" w:hAnsi="Arial" w:cs="Arial"/>
          <w:b/>
          <w:bCs/>
        </w:rPr>
        <w:t xml:space="preserve"> e la cartella stampa</w:t>
      </w:r>
      <w:r w:rsidR="00241CE1" w:rsidRPr="00FE2D13">
        <w:rPr>
          <w:rFonts w:ascii="Arial" w:hAnsi="Arial" w:cs="Arial"/>
          <w:b/>
          <w:bCs/>
        </w:rPr>
        <w:t>:</w:t>
      </w:r>
      <w:r w:rsidR="00C52307">
        <w:rPr>
          <w:rFonts w:ascii="Arial" w:hAnsi="Arial" w:cs="Arial"/>
          <w:b/>
          <w:bCs/>
        </w:rPr>
        <w:t xml:space="preserve"> </w:t>
      </w:r>
      <w:hyperlink r:id="rId10" w:history="1">
        <w:r w:rsidR="00C52307" w:rsidRPr="00C52307">
          <w:rPr>
            <w:rStyle w:val="Collegamentoipertestuale"/>
            <w:rFonts w:ascii="Arial" w:hAnsi="Arial" w:cs="Arial"/>
            <w:color w:val="000000" w:themeColor="text1"/>
          </w:rPr>
          <w:t>https://cdcnpa.it/</w:t>
        </w:r>
        <w:r w:rsidR="00C52307" w:rsidRPr="00C52307">
          <w:rPr>
            <w:rStyle w:val="Collegamentoipertestuale"/>
            <w:rFonts w:ascii="Arial" w:hAnsi="Arial" w:cs="Arial"/>
            <w:b/>
            <w:bCs/>
            <w:color w:val="000000" w:themeColor="text1"/>
          </w:rPr>
          <w:t>tasso-raccolta-2025</w:t>
        </w:r>
      </w:hyperlink>
    </w:p>
    <w:p w14:paraId="3B441E7E" w14:textId="77777777" w:rsidR="007632BD" w:rsidRPr="00FE2D13" w:rsidRDefault="007632BD" w:rsidP="006C569E">
      <w:pPr>
        <w:shd w:val="clear" w:color="auto" w:fill="FFFFFF"/>
        <w:contextualSpacing/>
        <w:jc w:val="both"/>
        <w:rPr>
          <w:rFonts w:ascii="Arial" w:hAnsi="Arial" w:cs="Arial"/>
        </w:rPr>
      </w:pPr>
    </w:p>
    <w:p w14:paraId="78F56518" w14:textId="77777777" w:rsidR="00565BFC" w:rsidRPr="00FE2D13" w:rsidRDefault="00565BFC" w:rsidP="006C569E">
      <w:pPr>
        <w:shd w:val="clear" w:color="auto" w:fill="FFFFFF"/>
        <w:contextualSpacing/>
        <w:jc w:val="both"/>
        <w:rPr>
          <w:rFonts w:ascii="Arial" w:hAnsi="Arial" w:cs="Arial"/>
        </w:rPr>
      </w:pPr>
    </w:p>
    <w:p w14:paraId="0602C5AC" w14:textId="77777777" w:rsidR="00156809" w:rsidRPr="00FE2D13" w:rsidRDefault="00156809" w:rsidP="006C569E">
      <w:pPr>
        <w:shd w:val="clear" w:color="auto" w:fill="FFFFFF"/>
        <w:contextualSpacing/>
        <w:jc w:val="both"/>
        <w:rPr>
          <w:rFonts w:ascii="Arial" w:hAnsi="Arial" w:cs="Arial"/>
        </w:rPr>
      </w:pPr>
    </w:p>
    <w:p w14:paraId="6B9A1E3A" w14:textId="77777777" w:rsidR="00156809" w:rsidRPr="00FE2D13" w:rsidRDefault="00156809" w:rsidP="006C569E">
      <w:pPr>
        <w:shd w:val="clear" w:color="auto" w:fill="FFFFFF"/>
        <w:contextualSpacing/>
        <w:jc w:val="both"/>
        <w:rPr>
          <w:rFonts w:ascii="Arial" w:hAnsi="Arial" w:cs="Arial"/>
        </w:rPr>
      </w:pPr>
    </w:p>
    <w:p w14:paraId="5015ADCC" w14:textId="77777777" w:rsidR="00156809" w:rsidRPr="00FE2D13" w:rsidRDefault="00156809" w:rsidP="006C569E">
      <w:pPr>
        <w:shd w:val="clear" w:color="auto" w:fill="FFFFFF"/>
        <w:contextualSpacing/>
        <w:jc w:val="both"/>
        <w:rPr>
          <w:rFonts w:ascii="Arial" w:hAnsi="Arial" w:cs="Arial"/>
        </w:rPr>
      </w:pPr>
    </w:p>
    <w:p w14:paraId="619C842E" w14:textId="77777777" w:rsidR="00156809" w:rsidRPr="00FE2D13" w:rsidRDefault="00156809" w:rsidP="006C569E">
      <w:pPr>
        <w:shd w:val="clear" w:color="auto" w:fill="FFFFFF"/>
        <w:contextualSpacing/>
        <w:jc w:val="both"/>
        <w:rPr>
          <w:rFonts w:ascii="Arial" w:hAnsi="Arial" w:cs="Arial"/>
        </w:rPr>
      </w:pPr>
    </w:p>
    <w:p w14:paraId="0E12EECD" w14:textId="77777777" w:rsidR="00156809" w:rsidRPr="00FE2D13" w:rsidRDefault="00156809" w:rsidP="006C569E">
      <w:pPr>
        <w:shd w:val="clear" w:color="auto" w:fill="FFFFFF"/>
        <w:contextualSpacing/>
        <w:jc w:val="both"/>
        <w:rPr>
          <w:rFonts w:ascii="Arial" w:hAnsi="Arial" w:cs="Arial"/>
        </w:rPr>
      </w:pPr>
    </w:p>
    <w:p w14:paraId="72FAECB0" w14:textId="77777777" w:rsidR="00261D85" w:rsidRDefault="00261D85" w:rsidP="006C569E">
      <w:pPr>
        <w:shd w:val="clear" w:color="auto" w:fill="FFFFFF"/>
        <w:contextualSpacing/>
        <w:jc w:val="both"/>
        <w:rPr>
          <w:rFonts w:ascii="Arial" w:hAnsi="Arial" w:cs="Arial"/>
        </w:rPr>
      </w:pPr>
    </w:p>
    <w:p w14:paraId="57A1B962" w14:textId="77777777" w:rsidR="00EB6E6F" w:rsidRDefault="00EB6E6F" w:rsidP="006C569E">
      <w:pPr>
        <w:shd w:val="clear" w:color="auto" w:fill="FFFFFF"/>
        <w:contextualSpacing/>
        <w:jc w:val="both"/>
        <w:rPr>
          <w:rFonts w:ascii="Arial" w:hAnsi="Arial" w:cs="Arial"/>
        </w:rPr>
      </w:pPr>
    </w:p>
    <w:p w14:paraId="484B20F6" w14:textId="77777777" w:rsidR="00EB6E6F" w:rsidRDefault="00EB6E6F" w:rsidP="006C569E">
      <w:pPr>
        <w:shd w:val="clear" w:color="auto" w:fill="FFFFFF"/>
        <w:contextualSpacing/>
        <w:jc w:val="both"/>
        <w:rPr>
          <w:rFonts w:ascii="Arial" w:hAnsi="Arial" w:cs="Arial"/>
        </w:rPr>
      </w:pPr>
    </w:p>
    <w:p w14:paraId="7156905F" w14:textId="77777777" w:rsidR="00EB6E6F" w:rsidRPr="00FE2D13" w:rsidRDefault="00EB6E6F" w:rsidP="006C569E">
      <w:pPr>
        <w:shd w:val="clear" w:color="auto" w:fill="FFFFFF"/>
        <w:contextualSpacing/>
        <w:jc w:val="both"/>
        <w:rPr>
          <w:rFonts w:ascii="Arial" w:hAnsi="Arial" w:cs="Arial"/>
        </w:rPr>
      </w:pPr>
    </w:p>
    <w:p w14:paraId="5D85C1B6" w14:textId="77777777" w:rsidR="00156809" w:rsidRPr="00FE2D13" w:rsidRDefault="00156809" w:rsidP="006C569E">
      <w:pPr>
        <w:shd w:val="clear" w:color="auto" w:fill="FFFFFF"/>
        <w:contextualSpacing/>
        <w:jc w:val="both"/>
        <w:rPr>
          <w:rFonts w:ascii="Arial" w:hAnsi="Arial" w:cs="Arial"/>
        </w:rPr>
      </w:pPr>
    </w:p>
    <w:p w14:paraId="282D92E4" w14:textId="2C9866E0" w:rsidR="006D3D11" w:rsidRPr="00FE2D13" w:rsidRDefault="006D3D11" w:rsidP="006D3D11">
      <w:pPr>
        <w:shd w:val="clear" w:color="auto" w:fill="FFFFFF"/>
        <w:contextualSpacing/>
        <w:rPr>
          <w:rFonts w:ascii="Arial" w:hAnsi="Arial" w:cs="Arial"/>
          <w:color w:val="000000"/>
        </w:rPr>
      </w:pPr>
      <w:r w:rsidRPr="00FE2D13">
        <w:rPr>
          <w:rStyle w:val="Enfasigrassetto"/>
          <w:rFonts w:ascii="Arial" w:hAnsi="Arial" w:cs="Arial"/>
          <w:color w:val="000000"/>
        </w:rPr>
        <w:t>Centro di Coordinamento Nazionale Pile e Accumulatori (CDCNPA)</w:t>
      </w:r>
      <w:r w:rsidRPr="00FE2D13">
        <w:rPr>
          <w:rFonts w:ascii="Arial" w:hAnsi="Arial" w:cs="Arial"/>
          <w:color w:val="000000"/>
        </w:rPr>
        <w:br/>
        <w:t xml:space="preserve">Il CDCNPA è l’organismo istituito ai sensi del D.Lgs. 188/2008 per coordinare l’attività dei sistemi collettivi dei produttori di </w:t>
      </w:r>
      <w:r w:rsidR="00AE6EEF" w:rsidRPr="00FE2D13">
        <w:rPr>
          <w:rFonts w:ascii="Arial" w:hAnsi="Arial" w:cs="Arial"/>
          <w:color w:val="000000"/>
        </w:rPr>
        <w:t>batterie</w:t>
      </w:r>
      <w:r w:rsidRPr="00FE2D13">
        <w:rPr>
          <w:rFonts w:ascii="Arial" w:hAnsi="Arial" w:cs="Arial"/>
          <w:color w:val="000000"/>
        </w:rPr>
        <w:t xml:space="preserve"> immessi sul mercato nazionale. Opera per garantire la raccolta differenziata, il corretto trattamento e il recupero dei rifiuti di </w:t>
      </w:r>
      <w:r w:rsidR="00AE6EEF" w:rsidRPr="00FE2D13">
        <w:rPr>
          <w:rFonts w:ascii="Arial" w:hAnsi="Arial" w:cs="Arial"/>
          <w:color w:val="000000"/>
        </w:rPr>
        <w:t>batterie</w:t>
      </w:r>
      <w:r w:rsidRPr="00FE2D13">
        <w:rPr>
          <w:rFonts w:ascii="Arial" w:hAnsi="Arial" w:cs="Arial"/>
          <w:color w:val="000000"/>
        </w:rPr>
        <w:t>, promuovendo l’efficienza del sistema nazionale in linea con gli obiettivi ambientali e normativi dell’UE.</w:t>
      </w:r>
    </w:p>
    <w:p w14:paraId="55AE214E" w14:textId="77777777" w:rsidR="00F73749" w:rsidRPr="00FE2D13" w:rsidRDefault="00F73749" w:rsidP="006D3D11">
      <w:pPr>
        <w:shd w:val="clear" w:color="auto" w:fill="FFFFFF"/>
        <w:contextualSpacing/>
        <w:rPr>
          <w:rFonts w:ascii="Arial" w:hAnsi="Arial" w:cs="Arial"/>
          <w:color w:val="000000"/>
        </w:rPr>
      </w:pPr>
    </w:p>
    <w:p w14:paraId="6F9FDA56" w14:textId="7AAD2723" w:rsidR="00F73749" w:rsidRPr="00FE2D13" w:rsidRDefault="00F73749" w:rsidP="006D3D11">
      <w:pPr>
        <w:shd w:val="clear" w:color="auto" w:fill="FFFFFF"/>
        <w:contextualSpacing/>
        <w:rPr>
          <w:rFonts w:ascii="Arial" w:hAnsi="Arial" w:cs="Arial"/>
          <w:b/>
          <w:bCs/>
          <w:color w:val="000000"/>
        </w:rPr>
      </w:pPr>
      <w:r w:rsidRPr="00FE2D13">
        <w:rPr>
          <w:rFonts w:ascii="Arial" w:hAnsi="Arial" w:cs="Arial"/>
          <w:b/>
          <w:bCs/>
          <w:color w:val="000000"/>
        </w:rPr>
        <w:t>Ufficio Stampa Centro di Coordinamento Nazionale Pile e Accumulatori</w:t>
      </w:r>
    </w:p>
    <w:p w14:paraId="4CAB6D54" w14:textId="46FE0818" w:rsidR="00F73749" w:rsidRPr="00FE2D13" w:rsidRDefault="00F73749" w:rsidP="006267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Style w:val="NessunoA"/>
          <w:rFonts w:ascii="Arial" w:hAnsi="Arial" w:cs="Arial"/>
        </w:rPr>
      </w:pPr>
      <w:r w:rsidRPr="00FE2D13">
        <w:rPr>
          <w:rStyle w:val="NessunoA"/>
          <w:rFonts w:ascii="Arial" w:hAnsi="Arial" w:cs="Arial"/>
          <w:b/>
          <w:bCs/>
          <w:u w:color="3B3838"/>
        </w:rPr>
        <w:t xml:space="preserve">Elena Scandroglio - </w:t>
      </w:r>
      <w:hyperlink r:id="rId11" w:history="1">
        <w:r w:rsidRPr="00FE2D13">
          <w:rPr>
            <w:rStyle w:val="Collegamentoipertestuale"/>
            <w:rFonts w:ascii="Arial" w:hAnsi="Arial" w:cs="Arial"/>
            <w:u w:val="none"/>
          </w:rPr>
          <w:t>ufficiostampa@cdcnpa.it</w:t>
        </w:r>
      </w:hyperlink>
      <w:r w:rsidRPr="00FE2D13">
        <w:rPr>
          <w:rStyle w:val="NessunoA"/>
          <w:rFonts w:ascii="Arial" w:hAnsi="Arial" w:cs="Arial"/>
        </w:rPr>
        <w:t xml:space="preserve"> </w:t>
      </w:r>
      <w:r w:rsidRPr="00FE2D13">
        <w:rPr>
          <w:rStyle w:val="NessunoA"/>
          <w:rFonts w:ascii="Arial" w:hAnsi="Arial" w:cs="Arial"/>
          <w:u w:color="3B3838"/>
        </w:rPr>
        <w:t xml:space="preserve">- cell. </w:t>
      </w:r>
      <w:r w:rsidRPr="00FE2D13">
        <w:rPr>
          <w:rStyle w:val="NessunoA"/>
          <w:rFonts w:ascii="Arial" w:hAnsi="Arial" w:cs="Arial"/>
          <w:u w:color="3B3838"/>
          <w:lang w:val="en-US"/>
        </w:rPr>
        <w:t>3397289422</w:t>
      </w:r>
    </w:p>
    <w:sectPr w:rsidR="00F73749" w:rsidRPr="00FE2D13" w:rsidSect="00AB3826">
      <w:headerReference w:type="even" r:id="rId12"/>
      <w:headerReference w:type="default" r:id="rId13"/>
      <w:headerReference w:type="first" r:id="rId14"/>
      <w:pgSz w:w="11900" w:h="16840"/>
      <w:pgMar w:top="1417" w:right="1134"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9795" w14:textId="77777777" w:rsidR="008F2852" w:rsidRDefault="008F2852">
      <w:r>
        <w:separator/>
      </w:r>
    </w:p>
  </w:endnote>
  <w:endnote w:type="continuationSeparator" w:id="0">
    <w:p w14:paraId="3DD205F7" w14:textId="77777777" w:rsidR="008F2852" w:rsidRDefault="008F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39FD" w14:textId="77777777" w:rsidR="008F2852" w:rsidRDefault="008F2852">
      <w:r>
        <w:separator/>
      </w:r>
    </w:p>
  </w:footnote>
  <w:footnote w:type="continuationSeparator" w:id="0">
    <w:p w14:paraId="7B062D49" w14:textId="77777777" w:rsidR="008F2852" w:rsidRDefault="008F2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CCC" w14:textId="1AA4714F" w:rsidR="00604A74" w:rsidRDefault="008F2852">
    <w:pPr>
      <w:pStyle w:val="Intestazione"/>
    </w:pPr>
    <w:r>
      <w:rPr>
        <w:noProof/>
      </w:rPr>
      <w:pict w14:anchorId="01AE6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81.6pt;height:168.5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BOZ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096C" w14:textId="7DB7B9B5" w:rsidR="00500CA5" w:rsidRDefault="00160793">
    <w:pPr>
      <w:pStyle w:val="Intestazione"/>
    </w:pPr>
    <w:r>
      <w:rPr>
        <w:noProof/>
      </w:rPr>
      <mc:AlternateContent>
        <mc:Choice Requires="wpg">
          <w:drawing>
            <wp:anchor distT="152400" distB="152400" distL="152400" distR="152400" simplePos="0" relativeHeight="251657216" behindDoc="1" locked="0" layoutInCell="1" allowOverlap="1" wp14:anchorId="0A7D2BCF" wp14:editId="0C5C5842">
              <wp:simplePos x="0" y="0"/>
              <wp:positionH relativeFrom="page">
                <wp:posOffset>4403725</wp:posOffset>
              </wp:positionH>
              <wp:positionV relativeFrom="page">
                <wp:posOffset>718184</wp:posOffset>
              </wp:positionV>
              <wp:extent cx="2658118" cy="385453"/>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2658118" cy="385453"/>
                        <a:chOff x="0" y="-1"/>
                        <a:chExt cx="2658117" cy="385452"/>
                      </a:xfrm>
                    </wpg:grpSpPr>
                    <wps:wsp>
                      <wps:cNvPr id="1073741826" name="Shape 1073741826"/>
                      <wps:cNvSpPr/>
                      <wps:spPr>
                        <a:xfrm>
                          <a:off x="-1" y="-2"/>
                          <a:ext cx="2658118" cy="385453"/>
                        </a:xfrm>
                        <a:prstGeom prst="rect">
                          <a:avLst/>
                        </a:prstGeom>
                        <a:solidFill>
                          <a:srgbClr val="FFFFFF"/>
                        </a:solidFill>
                        <a:ln w="9525" cap="flat">
                          <a:solidFill>
                            <a:srgbClr val="FFFFFF"/>
                          </a:solidFill>
                          <a:prstDash val="solid"/>
                          <a:miter lim="800000"/>
                        </a:ln>
                        <a:effectLst/>
                      </wps:spPr>
                      <wps:bodyPr/>
                    </wps:wsp>
                    <wps:wsp>
                      <wps:cNvPr id="1073741827" name="Shape 1073741827"/>
                      <wps:cNvSpPr/>
                      <wps:spPr>
                        <a:xfrm>
                          <a:off x="-1" y="-2"/>
                          <a:ext cx="2658118" cy="385453"/>
                        </a:xfrm>
                        <a:prstGeom prst="rect">
                          <a:avLst/>
                        </a:prstGeom>
                        <a:noFill/>
                        <a:ln w="12700" cap="flat">
                          <a:noFill/>
                          <a:miter lim="400000"/>
                        </a:ln>
                        <a:effectLst/>
                      </wps:spPr>
                      <wps:txbx>
                        <w:txbxContent>
                          <w:p w14:paraId="19A34164" w14:textId="77777777" w:rsidR="00500CA5" w:rsidRDefault="00160793">
                            <w:pPr>
                              <w:jc w:val="right"/>
                            </w:pPr>
                            <w:r>
                              <w:rPr>
                                <w:rStyle w:val="NessunoA"/>
                                <w:rFonts w:ascii="Verdana" w:hAnsi="Verdana"/>
                                <w:color w:val="3B3838"/>
                                <w:u w:color="3B3838"/>
                              </w:rPr>
                              <w:t>COMUNICATO STAMPA</w:t>
                            </w:r>
                            <w:r>
                              <w:t xml:space="preserve"> </w:t>
                            </w:r>
                          </w:p>
                        </w:txbxContent>
                      </wps:txbx>
                      <wps:bodyPr wrap="square" lIns="45718" tIns="45718" rIns="45718" bIns="45718" numCol="1" anchor="t">
                        <a:noAutofit/>
                      </wps:bodyPr>
                    </wps:wsp>
                  </wpg:wgp>
                </a:graphicData>
              </a:graphic>
            </wp:anchor>
          </w:drawing>
        </mc:Choice>
        <mc:Fallback>
          <w:pict>
            <v:group w14:anchorId="0A7D2BCF" id="officeArt object" o:spid="_x0000_s1026" style="position:absolute;margin-left:346.75pt;margin-top:56.55pt;width:209.3pt;height:30.35pt;z-index:-251659264;mso-wrap-distance-left:12pt;mso-wrap-distance-top:12pt;mso-wrap-distance-right:12pt;mso-wrap-distance-bottom:12pt;mso-position-horizontal-relative:page;mso-position-vertical-relative:page" coordorigin="" coordsize="26581,38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">
              <v:rect id="Shape 1073741826" o:spid="_x0000_s1027" style="position:absolute;width:26581;height:38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" strokecolor="white"/>
              <v:rect id="Shape 1073741827" o:spid="_x0000_s1028" style="position:absolute;width:26581;height:38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" filled="f" stroked="f" strokeweight="1pt">
                <v:stroke miterlimit="4"/>
                <v:textbox inset="1.2699mm,1.2699mm,1.2699mm,1.2699mm">
                  <w:txbxContent>
                    <w:p w14:paraId="19A34164" w14:textId="77777777" w:rsidR="00500CA5" w:rsidRDefault="00160793">
                      <w:pPr>
                        <w:jc w:val="right"/>
                      </w:pPr>
                      <w:r>
                        <w:rPr>
                          <w:rStyle w:val="NessunoA"/>
                          <w:rFonts w:ascii="Verdana" w:hAnsi="Verdana"/>
                          <w:color w:val="3B3838"/>
                          <w:u w:color="3B3838"/>
                        </w:rPr>
                        <w:t>COMUNICATO STAMPA</w:t>
                      </w:r>
                      <w:r>
                        <w:t xml:space="preserve"> </w:t>
                      </w:r>
                    </w:p>
                  </w:txbxContent>
                </v:textbox>
              </v:rect>
              <w10:wrap anchorx="page" anchory="page"/>
            </v:group>
          </w:pict>
        </mc:Fallback>
      </mc:AlternateContent>
    </w:r>
    <w:r w:rsidR="00EC5A71">
      <w:rPr>
        <w:noProof/>
      </w:rPr>
      <w:drawing>
        <wp:inline distT="0" distB="0" distL="0" distR="0" wp14:anchorId="43404870" wp14:editId="06300EF5">
          <wp:extent cx="2884602" cy="955229"/>
          <wp:effectExtent l="0" t="0" r="0" b="0"/>
          <wp:docPr id="1700164602" name="Immagine 3" descr="Immagine che contiene testo, Carattere, simbol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64602" name="Immagine 3" descr="Immagine che contiene testo, Carattere, simbol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915878" cy="965586"/>
                  </a:xfrm>
                  <a:prstGeom prst="rect">
                    <a:avLst/>
                  </a:prstGeom>
                </pic:spPr>
              </pic:pic>
            </a:graphicData>
          </a:graphic>
        </wp:inline>
      </w:drawing>
    </w:r>
  </w:p>
  <w:p w14:paraId="498F3ABE" w14:textId="77777777" w:rsidR="00500CA5" w:rsidRDefault="00500CA5">
    <w:pPr>
      <w:pStyle w:val="Intestazione"/>
    </w:pPr>
  </w:p>
  <w:p w14:paraId="16CD61F1" w14:textId="77777777" w:rsidR="00500CA5" w:rsidRDefault="00160793">
    <w:pPr>
      <w:pStyle w:val="Intestazione"/>
    </w:pPr>
    <w:r>
      <w:tab/>
    </w:r>
  </w:p>
  <w:p w14:paraId="60332900" w14:textId="77777777" w:rsidR="00500CA5" w:rsidRDefault="00160793">
    <w:pPr>
      <w:pStyle w:val="Intestazione"/>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46EF" w14:textId="180D8956" w:rsidR="00604A74" w:rsidRDefault="008F2852">
    <w:pPr>
      <w:pStyle w:val="Intestazione"/>
    </w:pPr>
    <w:r>
      <w:rPr>
        <w:noProof/>
      </w:rPr>
      <w:pict w14:anchorId="0E6DE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81.6pt;height:168.5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BOZ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A666C"/>
    <w:multiLevelType w:val="hybridMultilevel"/>
    <w:tmpl w:val="F7EE2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8C5276C"/>
    <w:multiLevelType w:val="hybridMultilevel"/>
    <w:tmpl w:val="2AB4C7E8"/>
    <w:lvl w:ilvl="0" w:tplc="D8B06D9A">
      <w:start w:val="1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0644813"/>
    <w:multiLevelType w:val="multilevel"/>
    <w:tmpl w:val="A9C0A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7EC0E08"/>
    <w:multiLevelType w:val="multilevel"/>
    <w:tmpl w:val="DC901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7EA181D"/>
    <w:multiLevelType w:val="hybridMultilevel"/>
    <w:tmpl w:val="A59A8820"/>
    <w:lvl w:ilvl="0" w:tplc="831E7EE6">
      <w:start w:val="1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8006844">
    <w:abstractNumId w:val="1"/>
  </w:num>
  <w:num w:numId="2" w16cid:durableId="991641001">
    <w:abstractNumId w:val="0"/>
  </w:num>
  <w:num w:numId="3" w16cid:durableId="177087972">
    <w:abstractNumId w:val="4"/>
  </w:num>
  <w:num w:numId="4" w16cid:durableId="1668628873">
    <w:abstractNumId w:val="2"/>
  </w:num>
  <w:num w:numId="5" w16cid:durableId="1223322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CA5"/>
    <w:rsid w:val="00016797"/>
    <w:rsid w:val="000176D1"/>
    <w:rsid w:val="00017EBD"/>
    <w:rsid w:val="00027430"/>
    <w:rsid w:val="00027B58"/>
    <w:rsid w:val="00031E3E"/>
    <w:rsid w:val="00040D8B"/>
    <w:rsid w:val="0005150D"/>
    <w:rsid w:val="000566B8"/>
    <w:rsid w:val="00056F90"/>
    <w:rsid w:val="00066EAF"/>
    <w:rsid w:val="00070B75"/>
    <w:rsid w:val="00071363"/>
    <w:rsid w:val="00073505"/>
    <w:rsid w:val="000827E0"/>
    <w:rsid w:val="00094F7F"/>
    <w:rsid w:val="000960BA"/>
    <w:rsid w:val="000B03C2"/>
    <w:rsid w:val="000C237B"/>
    <w:rsid w:val="000C5916"/>
    <w:rsid w:val="000E038E"/>
    <w:rsid w:val="000E05A0"/>
    <w:rsid w:val="000E542D"/>
    <w:rsid w:val="000E7A59"/>
    <w:rsid w:val="000F0177"/>
    <w:rsid w:val="000F2260"/>
    <w:rsid w:val="00111602"/>
    <w:rsid w:val="00116242"/>
    <w:rsid w:val="00132D59"/>
    <w:rsid w:val="001457C7"/>
    <w:rsid w:val="00147D7C"/>
    <w:rsid w:val="0015597C"/>
    <w:rsid w:val="00156809"/>
    <w:rsid w:val="00156E3B"/>
    <w:rsid w:val="00157107"/>
    <w:rsid w:val="00160793"/>
    <w:rsid w:val="0016276D"/>
    <w:rsid w:val="00164195"/>
    <w:rsid w:val="00173647"/>
    <w:rsid w:val="00176248"/>
    <w:rsid w:val="001B05B8"/>
    <w:rsid w:val="001B483F"/>
    <w:rsid w:val="001E1573"/>
    <w:rsid w:val="001E5287"/>
    <w:rsid w:val="001F16EF"/>
    <w:rsid w:val="001F4A67"/>
    <w:rsid w:val="001F5025"/>
    <w:rsid w:val="0022255A"/>
    <w:rsid w:val="0023097D"/>
    <w:rsid w:val="00230C9F"/>
    <w:rsid w:val="00241CE1"/>
    <w:rsid w:val="002465C5"/>
    <w:rsid w:val="002473BE"/>
    <w:rsid w:val="00254F2B"/>
    <w:rsid w:val="00261D85"/>
    <w:rsid w:val="00281FEA"/>
    <w:rsid w:val="00282E39"/>
    <w:rsid w:val="00285AE4"/>
    <w:rsid w:val="002B1479"/>
    <w:rsid w:val="002C0F6F"/>
    <w:rsid w:val="002C1CDD"/>
    <w:rsid w:val="002C285B"/>
    <w:rsid w:val="002C32E2"/>
    <w:rsid w:val="002C589F"/>
    <w:rsid w:val="002D1FAB"/>
    <w:rsid w:val="002D273E"/>
    <w:rsid w:val="002E2273"/>
    <w:rsid w:val="002E2CB7"/>
    <w:rsid w:val="002E54C1"/>
    <w:rsid w:val="002F6ACB"/>
    <w:rsid w:val="00307AB9"/>
    <w:rsid w:val="0031025E"/>
    <w:rsid w:val="0031140D"/>
    <w:rsid w:val="003131B6"/>
    <w:rsid w:val="003227B1"/>
    <w:rsid w:val="00325A66"/>
    <w:rsid w:val="003315E6"/>
    <w:rsid w:val="00352506"/>
    <w:rsid w:val="0035624E"/>
    <w:rsid w:val="0036427B"/>
    <w:rsid w:val="003643A9"/>
    <w:rsid w:val="003661DD"/>
    <w:rsid w:val="00366B15"/>
    <w:rsid w:val="00370137"/>
    <w:rsid w:val="003714E8"/>
    <w:rsid w:val="00377076"/>
    <w:rsid w:val="0038224D"/>
    <w:rsid w:val="00393B14"/>
    <w:rsid w:val="003A6C5D"/>
    <w:rsid w:val="003C3AAF"/>
    <w:rsid w:val="003C5841"/>
    <w:rsid w:val="003E645F"/>
    <w:rsid w:val="003F028D"/>
    <w:rsid w:val="00402998"/>
    <w:rsid w:val="00402B29"/>
    <w:rsid w:val="00416DAC"/>
    <w:rsid w:val="0042274A"/>
    <w:rsid w:val="00422BCD"/>
    <w:rsid w:val="00435790"/>
    <w:rsid w:val="00446C94"/>
    <w:rsid w:val="00453045"/>
    <w:rsid w:val="0046157E"/>
    <w:rsid w:val="00484E0C"/>
    <w:rsid w:val="004978BE"/>
    <w:rsid w:val="004A0B82"/>
    <w:rsid w:val="004B3826"/>
    <w:rsid w:val="004D5612"/>
    <w:rsid w:val="004F47A7"/>
    <w:rsid w:val="004F62A1"/>
    <w:rsid w:val="00500CA5"/>
    <w:rsid w:val="005032E7"/>
    <w:rsid w:val="00510A59"/>
    <w:rsid w:val="005208AF"/>
    <w:rsid w:val="00520DF6"/>
    <w:rsid w:val="005218E7"/>
    <w:rsid w:val="00527A4E"/>
    <w:rsid w:val="0054452E"/>
    <w:rsid w:val="00553B67"/>
    <w:rsid w:val="00554BEA"/>
    <w:rsid w:val="0055665C"/>
    <w:rsid w:val="0055688F"/>
    <w:rsid w:val="005568D3"/>
    <w:rsid w:val="005574FB"/>
    <w:rsid w:val="00565BFC"/>
    <w:rsid w:val="005674E9"/>
    <w:rsid w:val="00572F80"/>
    <w:rsid w:val="00577F17"/>
    <w:rsid w:val="00583192"/>
    <w:rsid w:val="005854BC"/>
    <w:rsid w:val="00586E8B"/>
    <w:rsid w:val="00590CA1"/>
    <w:rsid w:val="00597310"/>
    <w:rsid w:val="005A40B8"/>
    <w:rsid w:val="005A4518"/>
    <w:rsid w:val="005C483D"/>
    <w:rsid w:val="005C6335"/>
    <w:rsid w:val="005D0884"/>
    <w:rsid w:val="005D1819"/>
    <w:rsid w:val="005D3413"/>
    <w:rsid w:val="005F2BFA"/>
    <w:rsid w:val="005F3238"/>
    <w:rsid w:val="00604A74"/>
    <w:rsid w:val="006055B8"/>
    <w:rsid w:val="00605861"/>
    <w:rsid w:val="00623544"/>
    <w:rsid w:val="006267CF"/>
    <w:rsid w:val="00631148"/>
    <w:rsid w:val="006337F1"/>
    <w:rsid w:val="00637CD1"/>
    <w:rsid w:val="0064138C"/>
    <w:rsid w:val="00642ECF"/>
    <w:rsid w:val="006563DB"/>
    <w:rsid w:val="00660372"/>
    <w:rsid w:val="00662F46"/>
    <w:rsid w:val="006752FD"/>
    <w:rsid w:val="00684720"/>
    <w:rsid w:val="00691712"/>
    <w:rsid w:val="00695914"/>
    <w:rsid w:val="00695988"/>
    <w:rsid w:val="006A3A6B"/>
    <w:rsid w:val="006B1D19"/>
    <w:rsid w:val="006B57EB"/>
    <w:rsid w:val="006C00C8"/>
    <w:rsid w:val="006C569E"/>
    <w:rsid w:val="006C5D71"/>
    <w:rsid w:val="006D3D11"/>
    <w:rsid w:val="006E722B"/>
    <w:rsid w:val="006F2024"/>
    <w:rsid w:val="006F285E"/>
    <w:rsid w:val="00707947"/>
    <w:rsid w:val="007117BA"/>
    <w:rsid w:val="007205BB"/>
    <w:rsid w:val="00722F7A"/>
    <w:rsid w:val="00725A32"/>
    <w:rsid w:val="00731B12"/>
    <w:rsid w:val="007352BE"/>
    <w:rsid w:val="007368FD"/>
    <w:rsid w:val="00746AA6"/>
    <w:rsid w:val="007632BD"/>
    <w:rsid w:val="00773B22"/>
    <w:rsid w:val="00784C99"/>
    <w:rsid w:val="00786007"/>
    <w:rsid w:val="00791FA9"/>
    <w:rsid w:val="007934DF"/>
    <w:rsid w:val="007B0488"/>
    <w:rsid w:val="007B207F"/>
    <w:rsid w:val="007C4A4D"/>
    <w:rsid w:val="007C4F3A"/>
    <w:rsid w:val="007D3169"/>
    <w:rsid w:val="007D6324"/>
    <w:rsid w:val="007E1EFE"/>
    <w:rsid w:val="007E4D41"/>
    <w:rsid w:val="007F11CF"/>
    <w:rsid w:val="007F293F"/>
    <w:rsid w:val="00804656"/>
    <w:rsid w:val="00805905"/>
    <w:rsid w:val="00831C2C"/>
    <w:rsid w:val="00834211"/>
    <w:rsid w:val="0084318F"/>
    <w:rsid w:val="00850511"/>
    <w:rsid w:val="00860BBC"/>
    <w:rsid w:val="00863D91"/>
    <w:rsid w:val="008654D4"/>
    <w:rsid w:val="00871F42"/>
    <w:rsid w:val="00872F07"/>
    <w:rsid w:val="00874EA8"/>
    <w:rsid w:val="00883471"/>
    <w:rsid w:val="00884834"/>
    <w:rsid w:val="008B7500"/>
    <w:rsid w:val="008C6A2F"/>
    <w:rsid w:val="008D6DD7"/>
    <w:rsid w:val="008E0D01"/>
    <w:rsid w:val="008E167B"/>
    <w:rsid w:val="008E7335"/>
    <w:rsid w:val="008F2852"/>
    <w:rsid w:val="008F5311"/>
    <w:rsid w:val="009065C6"/>
    <w:rsid w:val="00907EBD"/>
    <w:rsid w:val="009120AC"/>
    <w:rsid w:val="0091404B"/>
    <w:rsid w:val="0091575B"/>
    <w:rsid w:val="00920F77"/>
    <w:rsid w:val="0092727C"/>
    <w:rsid w:val="00927D3E"/>
    <w:rsid w:val="00930256"/>
    <w:rsid w:val="009433C9"/>
    <w:rsid w:val="0094772E"/>
    <w:rsid w:val="00951C22"/>
    <w:rsid w:val="00960AE5"/>
    <w:rsid w:val="00976476"/>
    <w:rsid w:val="00980317"/>
    <w:rsid w:val="009912D2"/>
    <w:rsid w:val="009942B8"/>
    <w:rsid w:val="009970D1"/>
    <w:rsid w:val="009A1B33"/>
    <w:rsid w:val="009A64A5"/>
    <w:rsid w:val="009B74BB"/>
    <w:rsid w:val="009C131A"/>
    <w:rsid w:val="009C44C8"/>
    <w:rsid w:val="009D2839"/>
    <w:rsid w:val="009D3A68"/>
    <w:rsid w:val="009E3742"/>
    <w:rsid w:val="009E4AEB"/>
    <w:rsid w:val="009F02B7"/>
    <w:rsid w:val="009F7EE0"/>
    <w:rsid w:val="00A0039C"/>
    <w:rsid w:val="00A03628"/>
    <w:rsid w:val="00A061B2"/>
    <w:rsid w:val="00A10146"/>
    <w:rsid w:val="00A10A73"/>
    <w:rsid w:val="00A1258C"/>
    <w:rsid w:val="00A17FB5"/>
    <w:rsid w:val="00A34473"/>
    <w:rsid w:val="00A3455A"/>
    <w:rsid w:val="00A41A1B"/>
    <w:rsid w:val="00A47C5B"/>
    <w:rsid w:val="00A47D3D"/>
    <w:rsid w:val="00A51098"/>
    <w:rsid w:val="00A53426"/>
    <w:rsid w:val="00A67ADA"/>
    <w:rsid w:val="00A77952"/>
    <w:rsid w:val="00A835C3"/>
    <w:rsid w:val="00A84017"/>
    <w:rsid w:val="00A915E0"/>
    <w:rsid w:val="00A9170C"/>
    <w:rsid w:val="00A9494E"/>
    <w:rsid w:val="00AA47C7"/>
    <w:rsid w:val="00AB25D7"/>
    <w:rsid w:val="00AB2AFB"/>
    <w:rsid w:val="00AB3826"/>
    <w:rsid w:val="00AC1A44"/>
    <w:rsid w:val="00AD4AEB"/>
    <w:rsid w:val="00AD7774"/>
    <w:rsid w:val="00AE0E06"/>
    <w:rsid w:val="00AE2DA3"/>
    <w:rsid w:val="00AE6EEF"/>
    <w:rsid w:val="00AE7779"/>
    <w:rsid w:val="00AF74B7"/>
    <w:rsid w:val="00AF7A96"/>
    <w:rsid w:val="00B144AA"/>
    <w:rsid w:val="00B15B3A"/>
    <w:rsid w:val="00B168FA"/>
    <w:rsid w:val="00B1697A"/>
    <w:rsid w:val="00B20503"/>
    <w:rsid w:val="00B21615"/>
    <w:rsid w:val="00B340B2"/>
    <w:rsid w:val="00B401C7"/>
    <w:rsid w:val="00B4756C"/>
    <w:rsid w:val="00B6372A"/>
    <w:rsid w:val="00B7455A"/>
    <w:rsid w:val="00B74B2B"/>
    <w:rsid w:val="00B75153"/>
    <w:rsid w:val="00B77A4E"/>
    <w:rsid w:val="00B77C65"/>
    <w:rsid w:val="00B923A7"/>
    <w:rsid w:val="00BA6314"/>
    <w:rsid w:val="00BB6548"/>
    <w:rsid w:val="00BD357B"/>
    <w:rsid w:val="00BE1EDE"/>
    <w:rsid w:val="00BE50CB"/>
    <w:rsid w:val="00BF05C6"/>
    <w:rsid w:val="00BF2A3E"/>
    <w:rsid w:val="00C0768A"/>
    <w:rsid w:val="00C12275"/>
    <w:rsid w:val="00C13CAD"/>
    <w:rsid w:val="00C13F7B"/>
    <w:rsid w:val="00C20472"/>
    <w:rsid w:val="00C2156E"/>
    <w:rsid w:val="00C23B9E"/>
    <w:rsid w:val="00C249C8"/>
    <w:rsid w:val="00C32295"/>
    <w:rsid w:val="00C32594"/>
    <w:rsid w:val="00C3531C"/>
    <w:rsid w:val="00C36C5E"/>
    <w:rsid w:val="00C43BCD"/>
    <w:rsid w:val="00C45439"/>
    <w:rsid w:val="00C47604"/>
    <w:rsid w:val="00C52307"/>
    <w:rsid w:val="00C55123"/>
    <w:rsid w:val="00C569DB"/>
    <w:rsid w:val="00C63CDE"/>
    <w:rsid w:val="00C6463B"/>
    <w:rsid w:val="00C658CC"/>
    <w:rsid w:val="00C811D9"/>
    <w:rsid w:val="00C84DB9"/>
    <w:rsid w:val="00C8644F"/>
    <w:rsid w:val="00C8656F"/>
    <w:rsid w:val="00C904D5"/>
    <w:rsid w:val="00C92C50"/>
    <w:rsid w:val="00C93EAC"/>
    <w:rsid w:val="00C97E6A"/>
    <w:rsid w:val="00CA69AA"/>
    <w:rsid w:val="00CB126F"/>
    <w:rsid w:val="00CB1576"/>
    <w:rsid w:val="00CB1EED"/>
    <w:rsid w:val="00CB6473"/>
    <w:rsid w:val="00CC2DDF"/>
    <w:rsid w:val="00CC3376"/>
    <w:rsid w:val="00CC48E0"/>
    <w:rsid w:val="00CD2A9E"/>
    <w:rsid w:val="00CD2DB7"/>
    <w:rsid w:val="00CD751B"/>
    <w:rsid w:val="00CE793F"/>
    <w:rsid w:val="00CF6ADF"/>
    <w:rsid w:val="00D05E6D"/>
    <w:rsid w:val="00D06945"/>
    <w:rsid w:val="00D0758A"/>
    <w:rsid w:val="00D11AE9"/>
    <w:rsid w:val="00D16391"/>
    <w:rsid w:val="00D22969"/>
    <w:rsid w:val="00D3574D"/>
    <w:rsid w:val="00D44AD0"/>
    <w:rsid w:val="00D5441E"/>
    <w:rsid w:val="00D61448"/>
    <w:rsid w:val="00D879F1"/>
    <w:rsid w:val="00DA0C43"/>
    <w:rsid w:val="00DA2422"/>
    <w:rsid w:val="00DB659C"/>
    <w:rsid w:val="00DC0D88"/>
    <w:rsid w:val="00DC1963"/>
    <w:rsid w:val="00DC636F"/>
    <w:rsid w:val="00DD1DBA"/>
    <w:rsid w:val="00DD6058"/>
    <w:rsid w:val="00DE20B3"/>
    <w:rsid w:val="00DF106E"/>
    <w:rsid w:val="00DF759F"/>
    <w:rsid w:val="00E1408D"/>
    <w:rsid w:val="00E454AC"/>
    <w:rsid w:val="00E6127E"/>
    <w:rsid w:val="00E62258"/>
    <w:rsid w:val="00E70EB9"/>
    <w:rsid w:val="00E74988"/>
    <w:rsid w:val="00E74BA1"/>
    <w:rsid w:val="00E80685"/>
    <w:rsid w:val="00E837BC"/>
    <w:rsid w:val="00E8787D"/>
    <w:rsid w:val="00E907B5"/>
    <w:rsid w:val="00E9324D"/>
    <w:rsid w:val="00E940EB"/>
    <w:rsid w:val="00EA68D7"/>
    <w:rsid w:val="00EB1785"/>
    <w:rsid w:val="00EB2377"/>
    <w:rsid w:val="00EB3B6F"/>
    <w:rsid w:val="00EB6E6F"/>
    <w:rsid w:val="00EB791A"/>
    <w:rsid w:val="00EC4F2B"/>
    <w:rsid w:val="00EC5A71"/>
    <w:rsid w:val="00ED130C"/>
    <w:rsid w:val="00ED2D08"/>
    <w:rsid w:val="00ED43E4"/>
    <w:rsid w:val="00EE0025"/>
    <w:rsid w:val="00EF3DA3"/>
    <w:rsid w:val="00EF51BB"/>
    <w:rsid w:val="00EF5811"/>
    <w:rsid w:val="00F04142"/>
    <w:rsid w:val="00F12A9E"/>
    <w:rsid w:val="00F27941"/>
    <w:rsid w:val="00F32E99"/>
    <w:rsid w:val="00F3386E"/>
    <w:rsid w:val="00F42C13"/>
    <w:rsid w:val="00F42F63"/>
    <w:rsid w:val="00F433F2"/>
    <w:rsid w:val="00F43E43"/>
    <w:rsid w:val="00F45335"/>
    <w:rsid w:val="00F56808"/>
    <w:rsid w:val="00F63C8C"/>
    <w:rsid w:val="00F73749"/>
    <w:rsid w:val="00F97D0C"/>
    <w:rsid w:val="00FA45AE"/>
    <w:rsid w:val="00FB16F4"/>
    <w:rsid w:val="00FB4966"/>
    <w:rsid w:val="00FB5B93"/>
    <w:rsid w:val="00FC2203"/>
    <w:rsid w:val="00FD6050"/>
    <w:rsid w:val="00FE2D13"/>
    <w:rsid w:val="00FF29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738A4"/>
  <w15:docId w15:val="{8AA5A3EF-9D8E-5B49-BBB9-A4C12A9D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18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2">
    <w:name w:val="heading 2"/>
    <w:uiPriority w:val="9"/>
    <w:unhideWhenUsed/>
    <w:qFormat/>
    <w:pPr>
      <w:spacing w:before="100" w:after="100"/>
      <w:outlineLvl w:val="1"/>
    </w:pPr>
    <w:rPr>
      <w:rFonts w:eastAsia="Times New Roman"/>
      <w:b/>
      <w:bCs/>
      <w:color w:val="000000"/>
      <w:sz w:val="36"/>
      <w:szCs w:val="36"/>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eastAsia="Calibri" w:hAnsi="Calibri" w:cs="Calibri"/>
      <w:color w:val="000000"/>
      <w:sz w:val="22"/>
      <w:szCs w:val="22"/>
      <w:u w:color="000000"/>
    </w:rPr>
  </w:style>
  <w:style w:type="character" w:customStyle="1" w:styleId="NessunoA">
    <w:name w:val="Nessuno A"/>
    <w:rPr>
      <w:lang w:val="it-IT"/>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character" w:customStyle="1" w:styleId="Hyperlink0">
    <w:name w:val="Hyperlink.0"/>
    <w:basedOn w:val="NessunoA"/>
    <w:rPr>
      <w:u w:val="single" w:color="0000FF"/>
      <w:lang w:val="en-US"/>
    </w:rPr>
  </w:style>
  <w:style w:type="character" w:styleId="Rimandocommento">
    <w:name w:val="annotation reference"/>
    <w:basedOn w:val="Carpredefinitoparagrafo"/>
    <w:uiPriority w:val="99"/>
    <w:semiHidden/>
    <w:unhideWhenUsed/>
    <w:rsid w:val="00B77C65"/>
    <w:rPr>
      <w:sz w:val="16"/>
      <w:szCs w:val="16"/>
    </w:rPr>
  </w:style>
  <w:style w:type="paragraph" w:styleId="Testocommento">
    <w:name w:val="annotation text"/>
    <w:basedOn w:val="Normale"/>
    <w:link w:val="TestocommentoCarattere"/>
    <w:uiPriority w:val="99"/>
    <w:unhideWhenUsed/>
    <w:rsid w:val="00B77C65"/>
    <w:rPr>
      <w:sz w:val="20"/>
      <w:szCs w:val="20"/>
      <w:u w:color="000000"/>
    </w:rPr>
  </w:style>
  <w:style w:type="character" w:customStyle="1" w:styleId="TestocommentoCarattere">
    <w:name w:val="Testo commento Carattere"/>
    <w:basedOn w:val="Carpredefinitoparagrafo"/>
    <w:link w:val="Testocommento"/>
    <w:uiPriority w:val="99"/>
    <w:rsid w:val="00B77C65"/>
    <w:rPr>
      <w:rFonts w:eastAsia="Times New Roman"/>
      <w:bdr w:val="none" w:sz="0" w:space="0" w:color="auto"/>
    </w:rPr>
  </w:style>
  <w:style w:type="paragraph" w:styleId="Testofumetto">
    <w:name w:val="Balloon Text"/>
    <w:basedOn w:val="Normale"/>
    <w:link w:val="TestofumettoCarattere"/>
    <w:uiPriority w:val="99"/>
    <w:semiHidden/>
    <w:unhideWhenUsed/>
    <w:rsid w:val="00B77C65"/>
    <w:rPr>
      <w:sz w:val="18"/>
      <w:szCs w:val="18"/>
    </w:rPr>
  </w:style>
  <w:style w:type="character" w:customStyle="1" w:styleId="TestofumettoCarattere">
    <w:name w:val="Testo fumetto Carattere"/>
    <w:basedOn w:val="Carpredefinitoparagrafo"/>
    <w:link w:val="Testofumetto"/>
    <w:uiPriority w:val="99"/>
    <w:semiHidden/>
    <w:rsid w:val="00B77C65"/>
    <w:rPr>
      <w:rFonts w:eastAsia="Calibri"/>
      <w:color w:val="000000"/>
      <w:sz w:val="18"/>
      <w:szCs w:val="18"/>
      <w:u w:color="000000"/>
    </w:rPr>
  </w:style>
  <w:style w:type="paragraph" w:styleId="NormaleWeb">
    <w:name w:val="Normal (Web)"/>
    <w:basedOn w:val="Normale"/>
    <w:uiPriority w:val="99"/>
    <w:unhideWhenUsed/>
    <w:rsid w:val="003C3AAF"/>
    <w:pPr>
      <w:spacing w:before="100" w:beforeAutospacing="1" w:after="100" w:afterAutospacing="1"/>
    </w:pPr>
    <w:rPr>
      <w:u w:color="000000"/>
    </w:rPr>
  </w:style>
  <w:style w:type="character" w:customStyle="1" w:styleId="apple-converted-space">
    <w:name w:val="apple-converted-space"/>
    <w:basedOn w:val="Carpredefinitoparagrafo"/>
    <w:rsid w:val="001E1573"/>
  </w:style>
  <w:style w:type="paragraph" w:customStyle="1" w:styleId="DidefaultA">
    <w:name w:val="Di default A"/>
    <w:rsid w:val="00A0039C"/>
    <w:pPr>
      <w:spacing w:after="160" w:line="259" w:lineRule="auto"/>
    </w:pPr>
    <w:rPr>
      <w:rFonts w:ascii="Helvetica" w:eastAsia="Helvetica" w:hAnsi="Helvetica" w:cs="Helvetica"/>
      <w:color w:val="000000"/>
      <w:sz w:val="22"/>
      <w:szCs w:val="22"/>
      <w:u w:color="000000"/>
    </w:rPr>
  </w:style>
  <w:style w:type="table" w:styleId="Grigliatabella">
    <w:name w:val="Table Grid"/>
    <w:basedOn w:val="Tabellanormale"/>
    <w:uiPriority w:val="39"/>
    <w:rsid w:val="00DD60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17EBD"/>
    <w:rPr>
      <w:b/>
      <w:bCs/>
    </w:rPr>
  </w:style>
  <w:style w:type="paragraph" w:customStyle="1" w:styleId="paragraph">
    <w:name w:val="paragraph"/>
    <w:basedOn w:val="Normale"/>
    <w:rsid w:val="005C6335"/>
    <w:pPr>
      <w:spacing w:before="100" w:beforeAutospacing="1" w:after="100" w:afterAutospacing="1"/>
    </w:pPr>
  </w:style>
  <w:style w:type="character" w:customStyle="1" w:styleId="normaltextrun">
    <w:name w:val="normaltextrun"/>
    <w:basedOn w:val="Carpredefinitoparagrafo"/>
    <w:rsid w:val="005C6335"/>
  </w:style>
  <w:style w:type="character" w:customStyle="1" w:styleId="eop">
    <w:name w:val="eop"/>
    <w:basedOn w:val="Carpredefinitoparagrafo"/>
    <w:rsid w:val="005C6335"/>
  </w:style>
  <w:style w:type="character" w:customStyle="1" w:styleId="spellingerror">
    <w:name w:val="spellingerror"/>
    <w:basedOn w:val="Carpredefinitoparagrafo"/>
    <w:rsid w:val="005C6335"/>
  </w:style>
  <w:style w:type="paragraph" w:styleId="Revisione">
    <w:name w:val="Revision"/>
    <w:hidden/>
    <w:uiPriority w:val="99"/>
    <w:semiHidden/>
    <w:rsid w:val="00554BE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styleId="Enfasicorsivo">
    <w:name w:val="Emphasis"/>
    <w:basedOn w:val="Carpredefinitoparagrafo"/>
    <w:uiPriority w:val="20"/>
    <w:qFormat/>
    <w:rsid w:val="00EB1785"/>
    <w:rPr>
      <w:i/>
      <w:iCs/>
    </w:rPr>
  </w:style>
  <w:style w:type="paragraph" w:customStyle="1" w:styleId="s20">
    <w:name w:val="s20"/>
    <w:basedOn w:val="Normale"/>
    <w:rsid w:val="00027430"/>
    <w:pPr>
      <w:spacing w:before="100" w:beforeAutospacing="1" w:after="100" w:afterAutospacing="1"/>
    </w:pPr>
    <w:rPr>
      <w:rFonts w:ascii="Aptos" w:eastAsiaTheme="minorHAnsi" w:hAnsi="Aptos" w:cs="Aptos"/>
      <w:sz w:val="22"/>
      <w:szCs w:val="22"/>
      <w:lang w:val="en-GB" w:eastAsia="en-GB"/>
    </w:rPr>
  </w:style>
  <w:style w:type="character" w:customStyle="1" w:styleId="bumpedfont15">
    <w:name w:val="bumpedfont15"/>
    <w:basedOn w:val="Carpredefinitoparagrafo"/>
    <w:rsid w:val="00027430"/>
  </w:style>
  <w:style w:type="paragraph" w:styleId="Pidipagina">
    <w:name w:val="footer"/>
    <w:basedOn w:val="Normale"/>
    <w:link w:val="PidipaginaCarattere"/>
    <w:uiPriority w:val="99"/>
    <w:unhideWhenUsed/>
    <w:rsid w:val="005D1819"/>
    <w:pPr>
      <w:tabs>
        <w:tab w:val="center" w:pos="4819"/>
        <w:tab w:val="right" w:pos="9638"/>
      </w:tabs>
    </w:pPr>
  </w:style>
  <w:style w:type="character" w:customStyle="1" w:styleId="PidipaginaCarattere">
    <w:name w:val="Piè di pagina Carattere"/>
    <w:basedOn w:val="Carpredefinitoparagrafo"/>
    <w:link w:val="Pidipagina"/>
    <w:uiPriority w:val="99"/>
    <w:rsid w:val="005D1819"/>
    <w:rPr>
      <w:rFonts w:eastAsia="Times New Roman"/>
      <w:sz w:val="24"/>
      <w:szCs w:val="24"/>
      <w:bdr w:val="none" w:sz="0" w:space="0" w:color="auto"/>
    </w:rPr>
  </w:style>
  <w:style w:type="character" w:styleId="Menzionenonrisolta">
    <w:name w:val="Unresolved Mention"/>
    <w:basedOn w:val="Carpredefinitoparagrafo"/>
    <w:uiPriority w:val="99"/>
    <w:semiHidden/>
    <w:unhideWhenUsed/>
    <w:rsid w:val="00DC0D8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F45335"/>
    <w:rPr>
      <w:b/>
      <w:bCs/>
    </w:rPr>
  </w:style>
  <w:style w:type="character" w:customStyle="1" w:styleId="SoggettocommentoCarattere">
    <w:name w:val="Soggetto commento Carattere"/>
    <w:basedOn w:val="TestocommentoCarattere"/>
    <w:link w:val="Soggettocommento"/>
    <w:uiPriority w:val="99"/>
    <w:semiHidden/>
    <w:rsid w:val="00F45335"/>
    <w:rPr>
      <w:rFonts w:eastAsia="Times New Roman"/>
      <w:b/>
      <w:bCs/>
      <w:bdr w:val="none" w:sz="0" w:space="0" w:color="auto"/>
    </w:rPr>
  </w:style>
  <w:style w:type="paragraph" w:customStyle="1" w:styleId="font-claude-response-body">
    <w:name w:val="font-claude-response-body"/>
    <w:basedOn w:val="Normale"/>
    <w:rsid w:val="00B401C7"/>
    <w:pPr>
      <w:spacing w:before="100" w:beforeAutospacing="1" w:after="100" w:afterAutospacing="1"/>
    </w:pPr>
  </w:style>
  <w:style w:type="paragraph" w:customStyle="1" w:styleId="p1">
    <w:name w:val="p1"/>
    <w:basedOn w:val="Normale"/>
    <w:rsid w:val="00B401C7"/>
    <w:rPr>
      <w:rFonts w:ascii="Helvetica" w:hAnsi="Helvetica"/>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2422">
      <w:bodyDiv w:val="1"/>
      <w:marLeft w:val="0"/>
      <w:marRight w:val="0"/>
      <w:marTop w:val="0"/>
      <w:marBottom w:val="0"/>
      <w:divBdr>
        <w:top w:val="none" w:sz="0" w:space="0" w:color="auto"/>
        <w:left w:val="none" w:sz="0" w:space="0" w:color="auto"/>
        <w:bottom w:val="none" w:sz="0" w:space="0" w:color="auto"/>
        <w:right w:val="none" w:sz="0" w:space="0" w:color="auto"/>
      </w:divBdr>
      <w:divsChild>
        <w:div w:id="1889418271">
          <w:marLeft w:val="0"/>
          <w:marRight w:val="0"/>
          <w:marTop w:val="0"/>
          <w:marBottom w:val="0"/>
          <w:divBdr>
            <w:top w:val="none" w:sz="0" w:space="0" w:color="auto"/>
            <w:left w:val="none" w:sz="0" w:space="0" w:color="auto"/>
            <w:bottom w:val="none" w:sz="0" w:space="0" w:color="auto"/>
            <w:right w:val="none" w:sz="0" w:space="0" w:color="auto"/>
          </w:divBdr>
          <w:divsChild>
            <w:div w:id="281110178">
              <w:marLeft w:val="0"/>
              <w:marRight w:val="0"/>
              <w:marTop w:val="0"/>
              <w:marBottom w:val="0"/>
              <w:divBdr>
                <w:top w:val="none" w:sz="0" w:space="0" w:color="auto"/>
                <w:left w:val="none" w:sz="0" w:space="0" w:color="auto"/>
                <w:bottom w:val="none" w:sz="0" w:space="0" w:color="auto"/>
                <w:right w:val="none" w:sz="0" w:space="0" w:color="auto"/>
              </w:divBdr>
              <w:divsChild>
                <w:div w:id="2691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15929">
      <w:bodyDiv w:val="1"/>
      <w:marLeft w:val="0"/>
      <w:marRight w:val="0"/>
      <w:marTop w:val="0"/>
      <w:marBottom w:val="0"/>
      <w:divBdr>
        <w:top w:val="none" w:sz="0" w:space="0" w:color="auto"/>
        <w:left w:val="none" w:sz="0" w:space="0" w:color="auto"/>
        <w:bottom w:val="none" w:sz="0" w:space="0" w:color="auto"/>
        <w:right w:val="none" w:sz="0" w:space="0" w:color="auto"/>
      </w:divBdr>
    </w:div>
    <w:div w:id="262961013">
      <w:bodyDiv w:val="1"/>
      <w:marLeft w:val="0"/>
      <w:marRight w:val="0"/>
      <w:marTop w:val="0"/>
      <w:marBottom w:val="0"/>
      <w:divBdr>
        <w:top w:val="none" w:sz="0" w:space="0" w:color="auto"/>
        <w:left w:val="none" w:sz="0" w:space="0" w:color="auto"/>
        <w:bottom w:val="none" w:sz="0" w:space="0" w:color="auto"/>
        <w:right w:val="none" w:sz="0" w:space="0" w:color="auto"/>
      </w:divBdr>
    </w:div>
    <w:div w:id="299921299">
      <w:bodyDiv w:val="1"/>
      <w:marLeft w:val="0"/>
      <w:marRight w:val="0"/>
      <w:marTop w:val="0"/>
      <w:marBottom w:val="0"/>
      <w:divBdr>
        <w:top w:val="none" w:sz="0" w:space="0" w:color="auto"/>
        <w:left w:val="none" w:sz="0" w:space="0" w:color="auto"/>
        <w:bottom w:val="none" w:sz="0" w:space="0" w:color="auto"/>
        <w:right w:val="none" w:sz="0" w:space="0" w:color="auto"/>
      </w:divBdr>
    </w:div>
    <w:div w:id="341128571">
      <w:bodyDiv w:val="1"/>
      <w:marLeft w:val="0"/>
      <w:marRight w:val="0"/>
      <w:marTop w:val="0"/>
      <w:marBottom w:val="0"/>
      <w:divBdr>
        <w:top w:val="none" w:sz="0" w:space="0" w:color="auto"/>
        <w:left w:val="none" w:sz="0" w:space="0" w:color="auto"/>
        <w:bottom w:val="none" w:sz="0" w:space="0" w:color="auto"/>
        <w:right w:val="none" w:sz="0" w:space="0" w:color="auto"/>
      </w:divBdr>
    </w:div>
    <w:div w:id="356930964">
      <w:bodyDiv w:val="1"/>
      <w:marLeft w:val="0"/>
      <w:marRight w:val="0"/>
      <w:marTop w:val="0"/>
      <w:marBottom w:val="0"/>
      <w:divBdr>
        <w:top w:val="none" w:sz="0" w:space="0" w:color="auto"/>
        <w:left w:val="none" w:sz="0" w:space="0" w:color="auto"/>
        <w:bottom w:val="none" w:sz="0" w:space="0" w:color="auto"/>
        <w:right w:val="none" w:sz="0" w:space="0" w:color="auto"/>
      </w:divBdr>
      <w:divsChild>
        <w:div w:id="1344673834">
          <w:marLeft w:val="0"/>
          <w:marRight w:val="0"/>
          <w:marTop w:val="0"/>
          <w:marBottom w:val="0"/>
          <w:divBdr>
            <w:top w:val="none" w:sz="0" w:space="0" w:color="auto"/>
            <w:left w:val="none" w:sz="0" w:space="0" w:color="auto"/>
            <w:bottom w:val="none" w:sz="0" w:space="0" w:color="auto"/>
            <w:right w:val="none" w:sz="0" w:space="0" w:color="auto"/>
          </w:divBdr>
          <w:divsChild>
            <w:div w:id="13465804">
              <w:marLeft w:val="0"/>
              <w:marRight w:val="0"/>
              <w:marTop w:val="0"/>
              <w:marBottom w:val="0"/>
              <w:divBdr>
                <w:top w:val="none" w:sz="0" w:space="0" w:color="auto"/>
                <w:left w:val="none" w:sz="0" w:space="0" w:color="auto"/>
                <w:bottom w:val="none" w:sz="0" w:space="0" w:color="auto"/>
                <w:right w:val="none" w:sz="0" w:space="0" w:color="auto"/>
              </w:divBdr>
              <w:divsChild>
                <w:div w:id="1951545895">
                  <w:marLeft w:val="0"/>
                  <w:marRight w:val="0"/>
                  <w:marTop w:val="0"/>
                  <w:marBottom w:val="0"/>
                  <w:divBdr>
                    <w:top w:val="none" w:sz="0" w:space="0" w:color="auto"/>
                    <w:left w:val="none" w:sz="0" w:space="0" w:color="auto"/>
                    <w:bottom w:val="none" w:sz="0" w:space="0" w:color="auto"/>
                    <w:right w:val="none" w:sz="0" w:space="0" w:color="auto"/>
                  </w:divBdr>
                  <w:divsChild>
                    <w:div w:id="19410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370881">
      <w:bodyDiv w:val="1"/>
      <w:marLeft w:val="0"/>
      <w:marRight w:val="0"/>
      <w:marTop w:val="0"/>
      <w:marBottom w:val="0"/>
      <w:divBdr>
        <w:top w:val="none" w:sz="0" w:space="0" w:color="auto"/>
        <w:left w:val="none" w:sz="0" w:space="0" w:color="auto"/>
        <w:bottom w:val="none" w:sz="0" w:space="0" w:color="auto"/>
        <w:right w:val="none" w:sz="0" w:space="0" w:color="auto"/>
      </w:divBdr>
      <w:divsChild>
        <w:div w:id="1001354976">
          <w:marLeft w:val="0"/>
          <w:marRight w:val="0"/>
          <w:marTop w:val="0"/>
          <w:marBottom w:val="0"/>
          <w:divBdr>
            <w:top w:val="none" w:sz="0" w:space="0" w:color="auto"/>
            <w:left w:val="none" w:sz="0" w:space="0" w:color="auto"/>
            <w:bottom w:val="none" w:sz="0" w:space="0" w:color="auto"/>
            <w:right w:val="none" w:sz="0" w:space="0" w:color="auto"/>
          </w:divBdr>
          <w:divsChild>
            <w:div w:id="1921450609">
              <w:marLeft w:val="0"/>
              <w:marRight w:val="0"/>
              <w:marTop w:val="0"/>
              <w:marBottom w:val="0"/>
              <w:divBdr>
                <w:top w:val="none" w:sz="0" w:space="0" w:color="auto"/>
                <w:left w:val="none" w:sz="0" w:space="0" w:color="auto"/>
                <w:bottom w:val="none" w:sz="0" w:space="0" w:color="auto"/>
                <w:right w:val="none" w:sz="0" w:space="0" w:color="auto"/>
              </w:divBdr>
              <w:divsChild>
                <w:div w:id="1271204657">
                  <w:marLeft w:val="0"/>
                  <w:marRight w:val="0"/>
                  <w:marTop w:val="0"/>
                  <w:marBottom w:val="0"/>
                  <w:divBdr>
                    <w:top w:val="none" w:sz="0" w:space="0" w:color="auto"/>
                    <w:left w:val="none" w:sz="0" w:space="0" w:color="auto"/>
                    <w:bottom w:val="none" w:sz="0" w:space="0" w:color="auto"/>
                    <w:right w:val="none" w:sz="0" w:space="0" w:color="auto"/>
                  </w:divBdr>
                  <w:divsChild>
                    <w:div w:id="66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899191">
      <w:bodyDiv w:val="1"/>
      <w:marLeft w:val="0"/>
      <w:marRight w:val="0"/>
      <w:marTop w:val="0"/>
      <w:marBottom w:val="0"/>
      <w:divBdr>
        <w:top w:val="none" w:sz="0" w:space="0" w:color="auto"/>
        <w:left w:val="none" w:sz="0" w:space="0" w:color="auto"/>
        <w:bottom w:val="none" w:sz="0" w:space="0" w:color="auto"/>
        <w:right w:val="none" w:sz="0" w:space="0" w:color="auto"/>
      </w:divBdr>
    </w:div>
    <w:div w:id="503397949">
      <w:bodyDiv w:val="1"/>
      <w:marLeft w:val="0"/>
      <w:marRight w:val="0"/>
      <w:marTop w:val="0"/>
      <w:marBottom w:val="0"/>
      <w:divBdr>
        <w:top w:val="none" w:sz="0" w:space="0" w:color="auto"/>
        <w:left w:val="none" w:sz="0" w:space="0" w:color="auto"/>
        <w:bottom w:val="none" w:sz="0" w:space="0" w:color="auto"/>
        <w:right w:val="none" w:sz="0" w:space="0" w:color="auto"/>
      </w:divBdr>
      <w:divsChild>
        <w:div w:id="52703139">
          <w:marLeft w:val="0"/>
          <w:marRight w:val="0"/>
          <w:marTop w:val="0"/>
          <w:marBottom w:val="525"/>
          <w:divBdr>
            <w:top w:val="none" w:sz="0" w:space="0" w:color="auto"/>
            <w:left w:val="none" w:sz="0" w:space="0" w:color="auto"/>
            <w:bottom w:val="none" w:sz="0" w:space="0" w:color="auto"/>
            <w:right w:val="none" w:sz="0" w:space="0" w:color="auto"/>
          </w:divBdr>
          <w:divsChild>
            <w:div w:id="17400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11691">
      <w:bodyDiv w:val="1"/>
      <w:marLeft w:val="0"/>
      <w:marRight w:val="0"/>
      <w:marTop w:val="0"/>
      <w:marBottom w:val="0"/>
      <w:divBdr>
        <w:top w:val="none" w:sz="0" w:space="0" w:color="auto"/>
        <w:left w:val="none" w:sz="0" w:space="0" w:color="auto"/>
        <w:bottom w:val="none" w:sz="0" w:space="0" w:color="auto"/>
        <w:right w:val="none" w:sz="0" w:space="0" w:color="auto"/>
      </w:divBdr>
    </w:div>
    <w:div w:id="537855534">
      <w:bodyDiv w:val="1"/>
      <w:marLeft w:val="0"/>
      <w:marRight w:val="0"/>
      <w:marTop w:val="0"/>
      <w:marBottom w:val="0"/>
      <w:divBdr>
        <w:top w:val="none" w:sz="0" w:space="0" w:color="auto"/>
        <w:left w:val="none" w:sz="0" w:space="0" w:color="auto"/>
        <w:bottom w:val="none" w:sz="0" w:space="0" w:color="auto"/>
        <w:right w:val="none" w:sz="0" w:space="0" w:color="auto"/>
      </w:divBdr>
    </w:div>
    <w:div w:id="556668396">
      <w:bodyDiv w:val="1"/>
      <w:marLeft w:val="0"/>
      <w:marRight w:val="0"/>
      <w:marTop w:val="0"/>
      <w:marBottom w:val="0"/>
      <w:divBdr>
        <w:top w:val="none" w:sz="0" w:space="0" w:color="auto"/>
        <w:left w:val="none" w:sz="0" w:space="0" w:color="auto"/>
        <w:bottom w:val="none" w:sz="0" w:space="0" w:color="auto"/>
        <w:right w:val="none" w:sz="0" w:space="0" w:color="auto"/>
      </w:divBdr>
    </w:div>
    <w:div w:id="577373269">
      <w:bodyDiv w:val="1"/>
      <w:marLeft w:val="0"/>
      <w:marRight w:val="0"/>
      <w:marTop w:val="0"/>
      <w:marBottom w:val="0"/>
      <w:divBdr>
        <w:top w:val="none" w:sz="0" w:space="0" w:color="auto"/>
        <w:left w:val="none" w:sz="0" w:space="0" w:color="auto"/>
        <w:bottom w:val="none" w:sz="0" w:space="0" w:color="auto"/>
        <w:right w:val="none" w:sz="0" w:space="0" w:color="auto"/>
      </w:divBdr>
      <w:divsChild>
        <w:div w:id="1981879772">
          <w:marLeft w:val="0"/>
          <w:marRight w:val="0"/>
          <w:marTop w:val="0"/>
          <w:marBottom w:val="0"/>
          <w:divBdr>
            <w:top w:val="none" w:sz="0" w:space="0" w:color="auto"/>
            <w:left w:val="none" w:sz="0" w:space="0" w:color="auto"/>
            <w:bottom w:val="none" w:sz="0" w:space="0" w:color="auto"/>
            <w:right w:val="none" w:sz="0" w:space="0" w:color="auto"/>
          </w:divBdr>
          <w:divsChild>
            <w:div w:id="1453790913">
              <w:marLeft w:val="0"/>
              <w:marRight w:val="0"/>
              <w:marTop w:val="0"/>
              <w:marBottom w:val="0"/>
              <w:divBdr>
                <w:top w:val="none" w:sz="0" w:space="0" w:color="auto"/>
                <w:left w:val="none" w:sz="0" w:space="0" w:color="auto"/>
                <w:bottom w:val="none" w:sz="0" w:space="0" w:color="auto"/>
                <w:right w:val="none" w:sz="0" w:space="0" w:color="auto"/>
              </w:divBdr>
              <w:divsChild>
                <w:div w:id="1094789048">
                  <w:marLeft w:val="0"/>
                  <w:marRight w:val="0"/>
                  <w:marTop w:val="0"/>
                  <w:marBottom w:val="0"/>
                  <w:divBdr>
                    <w:top w:val="none" w:sz="0" w:space="0" w:color="auto"/>
                    <w:left w:val="none" w:sz="0" w:space="0" w:color="auto"/>
                    <w:bottom w:val="none" w:sz="0" w:space="0" w:color="auto"/>
                    <w:right w:val="none" w:sz="0" w:space="0" w:color="auto"/>
                  </w:divBdr>
                  <w:divsChild>
                    <w:div w:id="17674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38827">
      <w:bodyDiv w:val="1"/>
      <w:marLeft w:val="0"/>
      <w:marRight w:val="0"/>
      <w:marTop w:val="0"/>
      <w:marBottom w:val="0"/>
      <w:divBdr>
        <w:top w:val="none" w:sz="0" w:space="0" w:color="auto"/>
        <w:left w:val="none" w:sz="0" w:space="0" w:color="auto"/>
        <w:bottom w:val="none" w:sz="0" w:space="0" w:color="auto"/>
        <w:right w:val="none" w:sz="0" w:space="0" w:color="auto"/>
      </w:divBdr>
    </w:div>
    <w:div w:id="629435681">
      <w:bodyDiv w:val="1"/>
      <w:marLeft w:val="0"/>
      <w:marRight w:val="0"/>
      <w:marTop w:val="0"/>
      <w:marBottom w:val="0"/>
      <w:divBdr>
        <w:top w:val="none" w:sz="0" w:space="0" w:color="auto"/>
        <w:left w:val="none" w:sz="0" w:space="0" w:color="auto"/>
        <w:bottom w:val="none" w:sz="0" w:space="0" w:color="auto"/>
        <w:right w:val="none" w:sz="0" w:space="0" w:color="auto"/>
      </w:divBdr>
    </w:div>
    <w:div w:id="748960232">
      <w:bodyDiv w:val="1"/>
      <w:marLeft w:val="0"/>
      <w:marRight w:val="0"/>
      <w:marTop w:val="0"/>
      <w:marBottom w:val="0"/>
      <w:divBdr>
        <w:top w:val="none" w:sz="0" w:space="0" w:color="auto"/>
        <w:left w:val="none" w:sz="0" w:space="0" w:color="auto"/>
        <w:bottom w:val="none" w:sz="0" w:space="0" w:color="auto"/>
        <w:right w:val="none" w:sz="0" w:space="0" w:color="auto"/>
      </w:divBdr>
      <w:divsChild>
        <w:div w:id="454325841">
          <w:marLeft w:val="0"/>
          <w:marRight w:val="0"/>
          <w:marTop w:val="0"/>
          <w:marBottom w:val="0"/>
          <w:divBdr>
            <w:top w:val="none" w:sz="0" w:space="0" w:color="auto"/>
            <w:left w:val="none" w:sz="0" w:space="0" w:color="auto"/>
            <w:bottom w:val="none" w:sz="0" w:space="0" w:color="auto"/>
            <w:right w:val="none" w:sz="0" w:space="0" w:color="auto"/>
          </w:divBdr>
          <w:divsChild>
            <w:div w:id="1489052355">
              <w:marLeft w:val="0"/>
              <w:marRight w:val="0"/>
              <w:marTop w:val="0"/>
              <w:marBottom w:val="0"/>
              <w:divBdr>
                <w:top w:val="none" w:sz="0" w:space="0" w:color="auto"/>
                <w:left w:val="none" w:sz="0" w:space="0" w:color="auto"/>
                <w:bottom w:val="none" w:sz="0" w:space="0" w:color="auto"/>
                <w:right w:val="none" w:sz="0" w:space="0" w:color="auto"/>
              </w:divBdr>
              <w:divsChild>
                <w:div w:id="7478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3256">
      <w:bodyDiv w:val="1"/>
      <w:marLeft w:val="0"/>
      <w:marRight w:val="0"/>
      <w:marTop w:val="0"/>
      <w:marBottom w:val="0"/>
      <w:divBdr>
        <w:top w:val="none" w:sz="0" w:space="0" w:color="auto"/>
        <w:left w:val="none" w:sz="0" w:space="0" w:color="auto"/>
        <w:bottom w:val="none" w:sz="0" w:space="0" w:color="auto"/>
        <w:right w:val="none" w:sz="0" w:space="0" w:color="auto"/>
      </w:divBdr>
      <w:divsChild>
        <w:div w:id="2074308176">
          <w:marLeft w:val="0"/>
          <w:marRight w:val="0"/>
          <w:marTop w:val="0"/>
          <w:marBottom w:val="0"/>
          <w:divBdr>
            <w:top w:val="none" w:sz="0" w:space="0" w:color="auto"/>
            <w:left w:val="none" w:sz="0" w:space="0" w:color="auto"/>
            <w:bottom w:val="none" w:sz="0" w:space="0" w:color="auto"/>
            <w:right w:val="none" w:sz="0" w:space="0" w:color="auto"/>
          </w:divBdr>
          <w:divsChild>
            <w:div w:id="680939379">
              <w:marLeft w:val="0"/>
              <w:marRight w:val="0"/>
              <w:marTop w:val="0"/>
              <w:marBottom w:val="0"/>
              <w:divBdr>
                <w:top w:val="none" w:sz="0" w:space="0" w:color="auto"/>
                <w:left w:val="none" w:sz="0" w:space="0" w:color="auto"/>
                <w:bottom w:val="none" w:sz="0" w:space="0" w:color="auto"/>
                <w:right w:val="none" w:sz="0" w:space="0" w:color="auto"/>
              </w:divBdr>
              <w:divsChild>
                <w:div w:id="1584334165">
                  <w:marLeft w:val="0"/>
                  <w:marRight w:val="0"/>
                  <w:marTop w:val="0"/>
                  <w:marBottom w:val="0"/>
                  <w:divBdr>
                    <w:top w:val="none" w:sz="0" w:space="0" w:color="auto"/>
                    <w:left w:val="none" w:sz="0" w:space="0" w:color="auto"/>
                    <w:bottom w:val="none" w:sz="0" w:space="0" w:color="auto"/>
                    <w:right w:val="none" w:sz="0" w:space="0" w:color="auto"/>
                  </w:divBdr>
                  <w:divsChild>
                    <w:div w:id="2601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967369">
      <w:bodyDiv w:val="1"/>
      <w:marLeft w:val="0"/>
      <w:marRight w:val="0"/>
      <w:marTop w:val="0"/>
      <w:marBottom w:val="0"/>
      <w:divBdr>
        <w:top w:val="none" w:sz="0" w:space="0" w:color="auto"/>
        <w:left w:val="none" w:sz="0" w:space="0" w:color="auto"/>
        <w:bottom w:val="none" w:sz="0" w:space="0" w:color="auto"/>
        <w:right w:val="none" w:sz="0" w:space="0" w:color="auto"/>
      </w:divBdr>
      <w:divsChild>
        <w:div w:id="633102554">
          <w:marLeft w:val="0"/>
          <w:marRight w:val="0"/>
          <w:marTop w:val="0"/>
          <w:marBottom w:val="0"/>
          <w:divBdr>
            <w:top w:val="none" w:sz="0" w:space="0" w:color="auto"/>
            <w:left w:val="none" w:sz="0" w:space="0" w:color="auto"/>
            <w:bottom w:val="none" w:sz="0" w:space="0" w:color="auto"/>
            <w:right w:val="none" w:sz="0" w:space="0" w:color="auto"/>
          </w:divBdr>
          <w:divsChild>
            <w:div w:id="1160577288">
              <w:marLeft w:val="0"/>
              <w:marRight w:val="0"/>
              <w:marTop w:val="0"/>
              <w:marBottom w:val="0"/>
              <w:divBdr>
                <w:top w:val="none" w:sz="0" w:space="0" w:color="auto"/>
                <w:left w:val="none" w:sz="0" w:space="0" w:color="auto"/>
                <w:bottom w:val="none" w:sz="0" w:space="0" w:color="auto"/>
                <w:right w:val="none" w:sz="0" w:space="0" w:color="auto"/>
              </w:divBdr>
              <w:divsChild>
                <w:div w:id="737434235">
                  <w:marLeft w:val="0"/>
                  <w:marRight w:val="0"/>
                  <w:marTop w:val="0"/>
                  <w:marBottom w:val="0"/>
                  <w:divBdr>
                    <w:top w:val="none" w:sz="0" w:space="0" w:color="auto"/>
                    <w:left w:val="none" w:sz="0" w:space="0" w:color="auto"/>
                    <w:bottom w:val="none" w:sz="0" w:space="0" w:color="auto"/>
                    <w:right w:val="none" w:sz="0" w:space="0" w:color="auto"/>
                  </w:divBdr>
                  <w:divsChild>
                    <w:div w:id="21204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8651">
      <w:bodyDiv w:val="1"/>
      <w:marLeft w:val="0"/>
      <w:marRight w:val="0"/>
      <w:marTop w:val="0"/>
      <w:marBottom w:val="0"/>
      <w:divBdr>
        <w:top w:val="none" w:sz="0" w:space="0" w:color="auto"/>
        <w:left w:val="none" w:sz="0" w:space="0" w:color="auto"/>
        <w:bottom w:val="none" w:sz="0" w:space="0" w:color="auto"/>
        <w:right w:val="none" w:sz="0" w:space="0" w:color="auto"/>
      </w:divBdr>
    </w:div>
    <w:div w:id="803231201">
      <w:bodyDiv w:val="1"/>
      <w:marLeft w:val="0"/>
      <w:marRight w:val="0"/>
      <w:marTop w:val="0"/>
      <w:marBottom w:val="0"/>
      <w:divBdr>
        <w:top w:val="none" w:sz="0" w:space="0" w:color="auto"/>
        <w:left w:val="none" w:sz="0" w:space="0" w:color="auto"/>
        <w:bottom w:val="none" w:sz="0" w:space="0" w:color="auto"/>
        <w:right w:val="none" w:sz="0" w:space="0" w:color="auto"/>
      </w:divBdr>
    </w:div>
    <w:div w:id="819425412">
      <w:bodyDiv w:val="1"/>
      <w:marLeft w:val="0"/>
      <w:marRight w:val="0"/>
      <w:marTop w:val="0"/>
      <w:marBottom w:val="0"/>
      <w:divBdr>
        <w:top w:val="none" w:sz="0" w:space="0" w:color="auto"/>
        <w:left w:val="none" w:sz="0" w:space="0" w:color="auto"/>
        <w:bottom w:val="none" w:sz="0" w:space="0" w:color="auto"/>
        <w:right w:val="none" w:sz="0" w:space="0" w:color="auto"/>
      </w:divBdr>
    </w:div>
    <w:div w:id="959991714">
      <w:bodyDiv w:val="1"/>
      <w:marLeft w:val="0"/>
      <w:marRight w:val="0"/>
      <w:marTop w:val="0"/>
      <w:marBottom w:val="0"/>
      <w:divBdr>
        <w:top w:val="none" w:sz="0" w:space="0" w:color="auto"/>
        <w:left w:val="none" w:sz="0" w:space="0" w:color="auto"/>
        <w:bottom w:val="none" w:sz="0" w:space="0" w:color="auto"/>
        <w:right w:val="none" w:sz="0" w:space="0" w:color="auto"/>
      </w:divBdr>
      <w:divsChild>
        <w:div w:id="689113734">
          <w:marLeft w:val="0"/>
          <w:marRight w:val="0"/>
          <w:marTop w:val="0"/>
          <w:marBottom w:val="0"/>
          <w:divBdr>
            <w:top w:val="none" w:sz="0" w:space="0" w:color="auto"/>
            <w:left w:val="none" w:sz="0" w:space="0" w:color="auto"/>
            <w:bottom w:val="none" w:sz="0" w:space="0" w:color="auto"/>
            <w:right w:val="none" w:sz="0" w:space="0" w:color="auto"/>
          </w:divBdr>
          <w:divsChild>
            <w:div w:id="286938059">
              <w:marLeft w:val="0"/>
              <w:marRight w:val="0"/>
              <w:marTop w:val="0"/>
              <w:marBottom w:val="0"/>
              <w:divBdr>
                <w:top w:val="none" w:sz="0" w:space="0" w:color="auto"/>
                <w:left w:val="none" w:sz="0" w:space="0" w:color="auto"/>
                <w:bottom w:val="none" w:sz="0" w:space="0" w:color="auto"/>
                <w:right w:val="none" w:sz="0" w:space="0" w:color="auto"/>
              </w:divBdr>
              <w:divsChild>
                <w:div w:id="1539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2187">
      <w:bodyDiv w:val="1"/>
      <w:marLeft w:val="0"/>
      <w:marRight w:val="0"/>
      <w:marTop w:val="0"/>
      <w:marBottom w:val="0"/>
      <w:divBdr>
        <w:top w:val="none" w:sz="0" w:space="0" w:color="auto"/>
        <w:left w:val="none" w:sz="0" w:space="0" w:color="auto"/>
        <w:bottom w:val="none" w:sz="0" w:space="0" w:color="auto"/>
        <w:right w:val="none" w:sz="0" w:space="0" w:color="auto"/>
      </w:divBdr>
      <w:divsChild>
        <w:div w:id="867597335">
          <w:marLeft w:val="0"/>
          <w:marRight w:val="0"/>
          <w:marTop w:val="0"/>
          <w:marBottom w:val="0"/>
          <w:divBdr>
            <w:top w:val="none" w:sz="0" w:space="0" w:color="auto"/>
            <w:left w:val="none" w:sz="0" w:space="0" w:color="auto"/>
            <w:bottom w:val="none" w:sz="0" w:space="0" w:color="auto"/>
            <w:right w:val="none" w:sz="0" w:space="0" w:color="auto"/>
          </w:divBdr>
          <w:divsChild>
            <w:div w:id="59865311">
              <w:marLeft w:val="0"/>
              <w:marRight w:val="0"/>
              <w:marTop w:val="0"/>
              <w:marBottom w:val="0"/>
              <w:divBdr>
                <w:top w:val="none" w:sz="0" w:space="0" w:color="auto"/>
                <w:left w:val="none" w:sz="0" w:space="0" w:color="auto"/>
                <w:bottom w:val="none" w:sz="0" w:space="0" w:color="auto"/>
                <w:right w:val="none" w:sz="0" w:space="0" w:color="auto"/>
              </w:divBdr>
              <w:divsChild>
                <w:div w:id="1375959309">
                  <w:marLeft w:val="0"/>
                  <w:marRight w:val="0"/>
                  <w:marTop w:val="0"/>
                  <w:marBottom w:val="0"/>
                  <w:divBdr>
                    <w:top w:val="none" w:sz="0" w:space="0" w:color="auto"/>
                    <w:left w:val="none" w:sz="0" w:space="0" w:color="auto"/>
                    <w:bottom w:val="none" w:sz="0" w:space="0" w:color="auto"/>
                    <w:right w:val="none" w:sz="0" w:space="0" w:color="auto"/>
                  </w:divBdr>
                  <w:divsChild>
                    <w:div w:id="1017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25117">
      <w:bodyDiv w:val="1"/>
      <w:marLeft w:val="0"/>
      <w:marRight w:val="0"/>
      <w:marTop w:val="0"/>
      <w:marBottom w:val="0"/>
      <w:divBdr>
        <w:top w:val="none" w:sz="0" w:space="0" w:color="auto"/>
        <w:left w:val="none" w:sz="0" w:space="0" w:color="auto"/>
        <w:bottom w:val="none" w:sz="0" w:space="0" w:color="auto"/>
        <w:right w:val="none" w:sz="0" w:space="0" w:color="auto"/>
      </w:divBdr>
    </w:div>
    <w:div w:id="1090080211">
      <w:bodyDiv w:val="1"/>
      <w:marLeft w:val="0"/>
      <w:marRight w:val="0"/>
      <w:marTop w:val="0"/>
      <w:marBottom w:val="0"/>
      <w:divBdr>
        <w:top w:val="none" w:sz="0" w:space="0" w:color="auto"/>
        <w:left w:val="none" w:sz="0" w:space="0" w:color="auto"/>
        <w:bottom w:val="none" w:sz="0" w:space="0" w:color="auto"/>
        <w:right w:val="none" w:sz="0" w:space="0" w:color="auto"/>
      </w:divBdr>
    </w:div>
    <w:div w:id="1151673459">
      <w:bodyDiv w:val="1"/>
      <w:marLeft w:val="0"/>
      <w:marRight w:val="0"/>
      <w:marTop w:val="0"/>
      <w:marBottom w:val="0"/>
      <w:divBdr>
        <w:top w:val="none" w:sz="0" w:space="0" w:color="auto"/>
        <w:left w:val="none" w:sz="0" w:space="0" w:color="auto"/>
        <w:bottom w:val="none" w:sz="0" w:space="0" w:color="auto"/>
        <w:right w:val="none" w:sz="0" w:space="0" w:color="auto"/>
      </w:divBdr>
      <w:divsChild>
        <w:div w:id="443690152">
          <w:marLeft w:val="0"/>
          <w:marRight w:val="0"/>
          <w:marTop w:val="0"/>
          <w:marBottom w:val="0"/>
          <w:divBdr>
            <w:top w:val="none" w:sz="0" w:space="0" w:color="auto"/>
            <w:left w:val="none" w:sz="0" w:space="0" w:color="auto"/>
            <w:bottom w:val="none" w:sz="0" w:space="0" w:color="auto"/>
            <w:right w:val="none" w:sz="0" w:space="0" w:color="auto"/>
          </w:divBdr>
          <w:divsChild>
            <w:div w:id="83574392">
              <w:marLeft w:val="0"/>
              <w:marRight w:val="0"/>
              <w:marTop w:val="0"/>
              <w:marBottom w:val="0"/>
              <w:divBdr>
                <w:top w:val="none" w:sz="0" w:space="0" w:color="auto"/>
                <w:left w:val="none" w:sz="0" w:space="0" w:color="auto"/>
                <w:bottom w:val="none" w:sz="0" w:space="0" w:color="auto"/>
                <w:right w:val="none" w:sz="0" w:space="0" w:color="auto"/>
              </w:divBdr>
              <w:divsChild>
                <w:div w:id="238751899">
                  <w:marLeft w:val="0"/>
                  <w:marRight w:val="0"/>
                  <w:marTop w:val="0"/>
                  <w:marBottom w:val="0"/>
                  <w:divBdr>
                    <w:top w:val="none" w:sz="0" w:space="0" w:color="auto"/>
                    <w:left w:val="none" w:sz="0" w:space="0" w:color="auto"/>
                    <w:bottom w:val="none" w:sz="0" w:space="0" w:color="auto"/>
                    <w:right w:val="none" w:sz="0" w:space="0" w:color="auto"/>
                  </w:divBdr>
                  <w:divsChild>
                    <w:div w:id="638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64739">
      <w:bodyDiv w:val="1"/>
      <w:marLeft w:val="0"/>
      <w:marRight w:val="0"/>
      <w:marTop w:val="0"/>
      <w:marBottom w:val="0"/>
      <w:divBdr>
        <w:top w:val="none" w:sz="0" w:space="0" w:color="auto"/>
        <w:left w:val="none" w:sz="0" w:space="0" w:color="auto"/>
        <w:bottom w:val="none" w:sz="0" w:space="0" w:color="auto"/>
        <w:right w:val="none" w:sz="0" w:space="0" w:color="auto"/>
      </w:divBdr>
    </w:div>
    <w:div w:id="1431119220">
      <w:bodyDiv w:val="1"/>
      <w:marLeft w:val="0"/>
      <w:marRight w:val="0"/>
      <w:marTop w:val="0"/>
      <w:marBottom w:val="0"/>
      <w:divBdr>
        <w:top w:val="none" w:sz="0" w:space="0" w:color="auto"/>
        <w:left w:val="none" w:sz="0" w:space="0" w:color="auto"/>
        <w:bottom w:val="none" w:sz="0" w:space="0" w:color="auto"/>
        <w:right w:val="none" w:sz="0" w:space="0" w:color="auto"/>
      </w:divBdr>
    </w:div>
    <w:div w:id="1511993525">
      <w:bodyDiv w:val="1"/>
      <w:marLeft w:val="0"/>
      <w:marRight w:val="0"/>
      <w:marTop w:val="0"/>
      <w:marBottom w:val="0"/>
      <w:divBdr>
        <w:top w:val="none" w:sz="0" w:space="0" w:color="auto"/>
        <w:left w:val="none" w:sz="0" w:space="0" w:color="auto"/>
        <w:bottom w:val="none" w:sz="0" w:space="0" w:color="auto"/>
        <w:right w:val="none" w:sz="0" w:space="0" w:color="auto"/>
      </w:divBdr>
    </w:div>
    <w:div w:id="1605723069">
      <w:bodyDiv w:val="1"/>
      <w:marLeft w:val="0"/>
      <w:marRight w:val="0"/>
      <w:marTop w:val="0"/>
      <w:marBottom w:val="0"/>
      <w:divBdr>
        <w:top w:val="none" w:sz="0" w:space="0" w:color="auto"/>
        <w:left w:val="none" w:sz="0" w:space="0" w:color="auto"/>
        <w:bottom w:val="none" w:sz="0" w:space="0" w:color="auto"/>
        <w:right w:val="none" w:sz="0" w:space="0" w:color="auto"/>
      </w:divBdr>
      <w:divsChild>
        <w:div w:id="1968507530">
          <w:marLeft w:val="0"/>
          <w:marRight w:val="0"/>
          <w:marTop w:val="0"/>
          <w:marBottom w:val="0"/>
          <w:divBdr>
            <w:top w:val="none" w:sz="0" w:space="0" w:color="auto"/>
            <w:left w:val="none" w:sz="0" w:space="0" w:color="auto"/>
            <w:bottom w:val="none" w:sz="0" w:space="0" w:color="auto"/>
            <w:right w:val="none" w:sz="0" w:space="0" w:color="auto"/>
          </w:divBdr>
          <w:divsChild>
            <w:div w:id="1432582999">
              <w:marLeft w:val="0"/>
              <w:marRight w:val="0"/>
              <w:marTop w:val="0"/>
              <w:marBottom w:val="0"/>
              <w:divBdr>
                <w:top w:val="none" w:sz="0" w:space="0" w:color="auto"/>
                <w:left w:val="none" w:sz="0" w:space="0" w:color="auto"/>
                <w:bottom w:val="none" w:sz="0" w:space="0" w:color="auto"/>
                <w:right w:val="none" w:sz="0" w:space="0" w:color="auto"/>
              </w:divBdr>
              <w:divsChild>
                <w:div w:id="6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1308">
      <w:bodyDiv w:val="1"/>
      <w:marLeft w:val="0"/>
      <w:marRight w:val="0"/>
      <w:marTop w:val="0"/>
      <w:marBottom w:val="0"/>
      <w:divBdr>
        <w:top w:val="none" w:sz="0" w:space="0" w:color="auto"/>
        <w:left w:val="none" w:sz="0" w:space="0" w:color="auto"/>
        <w:bottom w:val="none" w:sz="0" w:space="0" w:color="auto"/>
        <w:right w:val="none" w:sz="0" w:space="0" w:color="auto"/>
      </w:divBdr>
    </w:div>
    <w:div w:id="1691640632">
      <w:bodyDiv w:val="1"/>
      <w:marLeft w:val="0"/>
      <w:marRight w:val="0"/>
      <w:marTop w:val="0"/>
      <w:marBottom w:val="0"/>
      <w:divBdr>
        <w:top w:val="none" w:sz="0" w:space="0" w:color="auto"/>
        <w:left w:val="none" w:sz="0" w:space="0" w:color="auto"/>
        <w:bottom w:val="none" w:sz="0" w:space="0" w:color="auto"/>
        <w:right w:val="none" w:sz="0" w:space="0" w:color="auto"/>
      </w:divBdr>
      <w:divsChild>
        <w:div w:id="606012636">
          <w:marLeft w:val="0"/>
          <w:marRight w:val="0"/>
          <w:marTop w:val="0"/>
          <w:marBottom w:val="0"/>
          <w:divBdr>
            <w:top w:val="none" w:sz="0" w:space="0" w:color="auto"/>
            <w:left w:val="none" w:sz="0" w:space="0" w:color="auto"/>
            <w:bottom w:val="none" w:sz="0" w:space="0" w:color="auto"/>
            <w:right w:val="none" w:sz="0" w:space="0" w:color="auto"/>
          </w:divBdr>
          <w:divsChild>
            <w:div w:id="218173982">
              <w:marLeft w:val="0"/>
              <w:marRight w:val="0"/>
              <w:marTop w:val="0"/>
              <w:marBottom w:val="0"/>
              <w:divBdr>
                <w:top w:val="none" w:sz="0" w:space="0" w:color="auto"/>
                <w:left w:val="none" w:sz="0" w:space="0" w:color="auto"/>
                <w:bottom w:val="none" w:sz="0" w:space="0" w:color="auto"/>
                <w:right w:val="none" w:sz="0" w:space="0" w:color="auto"/>
              </w:divBdr>
              <w:divsChild>
                <w:div w:id="1357268413">
                  <w:marLeft w:val="0"/>
                  <w:marRight w:val="0"/>
                  <w:marTop w:val="0"/>
                  <w:marBottom w:val="0"/>
                  <w:divBdr>
                    <w:top w:val="none" w:sz="0" w:space="0" w:color="auto"/>
                    <w:left w:val="none" w:sz="0" w:space="0" w:color="auto"/>
                    <w:bottom w:val="none" w:sz="0" w:space="0" w:color="auto"/>
                    <w:right w:val="none" w:sz="0" w:space="0" w:color="auto"/>
                  </w:divBdr>
                  <w:divsChild>
                    <w:div w:id="17563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472872">
      <w:bodyDiv w:val="1"/>
      <w:marLeft w:val="0"/>
      <w:marRight w:val="0"/>
      <w:marTop w:val="0"/>
      <w:marBottom w:val="0"/>
      <w:divBdr>
        <w:top w:val="none" w:sz="0" w:space="0" w:color="auto"/>
        <w:left w:val="none" w:sz="0" w:space="0" w:color="auto"/>
        <w:bottom w:val="none" w:sz="0" w:space="0" w:color="auto"/>
        <w:right w:val="none" w:sz="0" w:space="0" w:color="auto"/>
      </w:divBdr>
      <w:divsChild>
        <w:div w:id="1998339152">
          <w:marLeft w:val="0"/>
          <w:marRight w:val="0"/>
          <w:marTop w:val="0"/>
          <w:marBottom w:val="0"/>
          <w:divBdr>
            <w:top w:val="none" w:sz="0" w:space="0" w:color="auto"/>
            <w:left w:val="none" w:sz="0" w:space="0" w:color="auto"/>
            <w:bottom w:val="none" w:sz="0" w:space="0" w:color="auto"/>
            <w:right w:val="none" w:sz="0" w:space="0" w:color="auto"/>
          </w:divBdr>
          <w:divsChild>
            <w:div w:id="815226146">
              <w:marLeft w:val="0"/>
              <w:marRight w:val="0"/>
              <w:marTop w:val="0"/>
              <w:marBottom w:val="0"/>
              <w:divBdr>
                <w:top w:val="none" w:sz="0" w:space="0" w:color="auto"/>
                <w:left w:val="none" w:sz="0" w:space="0" w:color="auto"/>
                <w:bottom w:val="none" w:sz="0" w:space="0" w:color="auto"/>
                <w:right w:val="none" w:sz="0" w:space="0" w:color="auto"/>
              </w:divBdr>
              <w:divsChild>
                <w:div w:id="939800711">
                  <w:marLeft w:val="0"/>
                  <w:marRight w:val="0"/>
                  <w:marTop w:val="0"/>
                  <w:marBottom w:val="0"/>
                  <w:divBdr>
                    <w:top w:val="none" w:sz="0" w:space="0" w:color="auto"/>
                    <w:left w:val="none" w:sz="0" w:space="0" w:color="auto"/>
                    <w:bottom w:val="none" w:sz="0" w:space="0" w:color="auto"/>
                    <w:right w:val="none" w:sz="0" w:space="0" w:color="auto"/>
                  </w:divBdr>
                  <w:divsChild>
                    <w:div w:id="11090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03241">
      <w:bodyDiv w:val="1"/>
      <w:marLeft w:val="0"/>
      <w:marRight w:val="0"/>
      <w:marTop w:val="0"/>
      <w:marBottom w:val="0"/>
      <w:divBdr>
        <w:top w:val="none" w:sz="0" w:space="0" w:color="auto"/>
        <w:left w:val="none" w:sz="0" w:space="0" w:color="auto"/>
        <w:bottom w:val="none" w:sz="0" w:space="0" w:color="auto"/>
        <w:right w:val="none" w:sz="0" w:space="0" w:color="auto"/>
      </w:divBdr>
    </w:div>
    <w:div w:id="1825007700">
      <w:bodyDiv w:val="1"/>
      <w:marLeft w:val="0"/>
      <w:marRight w:val="0"/>
      <w:marTop w:val="0"/>
      <w:marBottom w:val="0"/>
      <w:divBdr>
        <w:top w:val="none" w:sz="0" w:space="0" w:color="auto"/>
        <w:left w:val="none" w:sz="0" w:space="0" w:color="auto"/>
        <w:bottom w:val="none" w:sz="0" w:space="0" w:color="auto"/>
        <w:right w:val="none" w:sz="0" w:space="0" w:color="auto"/>
      </w:divBdr>
    </w:div>
    <w:div w:id="1840002328">
      <w:bodyDiv w:val="1"/>
      <w:marLeft w:val="0"/>
      <w:marRight w:val="0"/>
      <w:marTop w:val="0"/>
      <w:marBottom w:val="0"/>
      <w:divBdr>
        <w:top w:val="none" w:sz="0" w:space="0" w:color="auto"/>
        <w:left w:val="none" w:sz="0" w:space="0" w:color="auto"/>
        <w:bottom w:val="none" w:sz="0" w:space="0" w:color="auto"/>
        <w:right w:val="none" w:sz="0" w:space="0" w:color="auto"/>
      </w:divBdr>
      <w:divsChild>
        <w:div w:id="1536237213">
          <w:marLeft w:val="0"/>
          <w:marRight w:val="0"/>
          <w:marTop w:val="0"/>
          <w:marBottom w:val="0"/>
          <w:divBdr>
            <w:top w:val="none" w:sz="0" w:space="0" w:color="auto"/>
            <w:left w:val="none" w:sz="0" w:space="0" w:color="auto"/>
            <w:bottom w:val="none" w:sz="0" w:space="0" w:color="auto"/>
            <w:right w:val="none" w:sz="0" w:space="0" w:color="auto"/>
          </w:divBdr>
          <w:divsChild>
            <w:div w:id="197399692">
              <w:marLeft w:val="0"/>
              <w:marRight w:val="0"/>
              <w:marTop w:val="0"/>
              <w:marBottom w:val="0"/>
              <w:divBdr>
                <w:top w:val="none" w:sz="0" w:space="0" w:color="auto"/>
                <w:left w:val="none" w:sz="0" w:space="0" w:color="auto"/>
                <w:bottom w:val="none" w:sz="0" w:space="0" w:color="auto"/>
                <w:right w:val="none" w:sz="0" w:space="0" w:color="auto"/>
              </w:divBdr>
              <w:divsChild>
                <w:div w:id="756361669">
                  <w:marLeft w:val="0"/>
                  <w:marRight w:val="0"/>
                  <w:marTop w:val="0"/>
                  <w:marBottom w:val="0"/>
                  <w:divBdr>
                    <w:top w:val="none" w:sz="0" w:space="0" w:color="auto"/>
                    <w:left w:val="none" w:sz="0" w:space="0" w:color="auto"/>
                    <w:bottom w:val="none" w:sz="0" w:space="0" w:color="auto"/>
                    <w:right w:val="none" w:sz="0" w:space="0" w:color="auto"/>
                  </w:divBdr>
                  <w:divsChild>
                    <w:div w:id="15648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8537">
      <w:bodyDiv w:val="1"/>
      <w:marLeft w:val="0"/>
      <w:marRight w:val="0"/>
      <w:marTop w:val="0"/>
      <w:marBottom w:val="0"/>
      <w:divBdr>
        <w:top w:val="none" w:sz="0" w:space="0" w:color="auto"/>
        <w:left w:val="none" w:sz="0" w:space="0" w:color="auto"/>
        <w:bottom w:val="none" w:sz="0" w:space="0" w:color="auto"/>
        <w:right w:val="none" w:sz="0" w:space="0" w:color="auto"/>
      </w:divBdr>
    </w:div>
    <w:div w:id="1964385591">
      <w:bodyDiv w:val="1"/>
      <w:marLeft w:val="0"/>
      <w:marRight w:val="0"/>
      <w:marTop w:val="0"/>
      <w:marBottom w:val="0"/>
      <w:divBdr>
        <w:top w:val="none" w:sz="0" w:space="0" w:color="auto"/>
        <w:left w:val="none" w:sz="0" w:space="0" w:color="auto"/>
        <w:bottom w:val="none" w:sz="0" w:space="0" w:color="auto"/>
        <w:right w:val="none" w:sz="0" w:space="0" w:color="auto"/>
      </w:divBdr>
    </w:div>
    <w:div w:id="1995597627">
      <w:bodyDiv w:val="1"/>
      <w:marLeft w:val="0"/>
      <w:marRight w:val="0"/>
      <w:marTop w:val="0"/>
      <w:marBottom w:val="0"/>
      <w:divBdr>
        <w:top w:val="none" w:sz="0" w:space="0" w:color="auto"/>
        <w:left w:val="none" w:sz="0" w:space="0" w:color="auto"/>
        <w:bottom w:val="none" w:sz="0" w:space="0" w:color="auto"/>
        <w:right w:val="none" w:sz="0" w:space="0" w:color="auto"/>
      </w:divBdr>
      <w:divsChild>
        <w:div w:id="340207408">
          <w:marLeft w:val="0"/>
          <w:marRight w:val="0"/>
          <w:marTop w:val="0"/>
          <w:marBottom w:val="0"/>
          <w:divBdr>
            <w:top w:val="none" w:sz="0" w:space="0" w:color="auto"/>
            <w:left w:val="none" w:sz="0" w:space="0" w:color="auto"/>
            <w:bottom w:val="none" w:sz="0" w:space="0" w:color="auto"/>
            <w:right w:val="none" w:sz="0" w:space="0" w:color="auto"/>
          </w:divBdr>
          <w:divsChild>
            <w:div w:id="698891522">
              <w:marLeft w:val="0"/>
              <w:marRight w:val="0"/>
              <w:marTop w:val="0"/>
              <w:marBottom w:val="0"/>
              <w:divBdr>
                <w:top w:val="none" w:sz="0" w:space="0" w:color="auto"/>
                <w:left w:val="none" w:sz="0" w:space="0" w:color="auto"/>
                <w:bottom w:val="none" w:sz="0" w:space="0" w:color="auto"/>
                <w:right w:val="none" w:sz="0" w:space="0" w:color="auto"/>
              </w:divBdr>
              <w:divsChild>
                <w:div w:id="1950354637">
                  <w:marLeft w:val="0"/>
                  <w:marRight w:val="0"/>
                  <w:marTop w:val="0"/>
                  <w:marBottom w:val="0"/>
                  <w:divBdr>
                    <w:top w:val="none" w:sz="0" w:space="0" w:color="auto"/>
                    <w:left w:val="none" w:sz="0" w:space="0" w:color="auto"/>
                    <w:bottom w:val="none" w:sz="0" w:space="0" w:color="auto"/>
                    <w:right w:val="none" w:sz="0" w:space="0" w:color="auto"/>
                  </w:divBdr>
                  <w:divsChild>
                    <w:div w:id="18351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88583">
      <w:bodyDiv w:val="1"/>
      <w:marLeft w:val="0"/>
      <w:marRight w:val="0"/>
      <w:marTop w:val="0"/>
      <w:marBottom w:val="0"/>
      <w:divBdr>
        <w:top w:val="none" w:sz="0" w:space="0" w:color="auto"/>
        <w:left w:val="none" w:sz="0" w:space="0" w:color="auto"/>
        <w:bottom w:val="none" w:sz="0" w:space="0" w:color="auto"/>
        <w:right w:val="none" w:sz="0" w:space="0" w:color="auto"/>
      </w:divBdr>
    </w:div>
    <w:div w:id="2101287807">
      <w:bodyDiv w:val="1"/>
      <w:marLeft w:val="0"/>
      <w:marRight w:val="0"/>
      <w:marTop w:val="0"/>
      <w:marBottom w:val="0"/>
      <w:divBdr>
        <w:top w:val="none" w:sz="0" w:space="0" w:color="auto"/>
        <w:left w:val="none" w:sz="0" w:space="0" w:color="auto"/>
        <w:bottom w:val="none" w:sz="0" w:space="0" w:color="auto"/>
        <w:right w:val="none" w:sz="0" w:space="0" w:color="auto"/>
      </w:divBdr>
      <w:divsChild>
        <w:div w:id="1636792522">
          <w:marLeft w:val="0"/>
          <w:marRight w:val="0"/>
          <w:marTop w:val="0"/>
          <w:marBottom w:val="0"/>
          <w:divBdr>
            <w:top w:val="none" w:sz="0" w:space="0" w:color="auto"/>
            <w:left w:val="none" w:sz="0" w:space="0" w:color="auto"/>
            <w:bottom w:val="none" w:sz="0" w:space="0" w:color="auto"/>
            <w:right w:val="none" w:sz="0" w:space="0" w:color="auto"/>
          </w:divBdr>
          <w:divsChild>
            <w:div w:id="981154179">
              <w:marLeft w:val="0"/>
              <w:marRight w:val="0"/>
              <w:marTop w:val="0"/>
              <w:marBottom w:val="0"/>
              <w:divBdr>
                <w:top w:val="none" w:sz="0" w:space="0" w:color="auto"/>
                <w:left w:val="none" w:sz="0" w:space="0" w:color="auto"/>
                <w:bottom w:val="none" w:sz="0" w:space="0" w:color="auto"/>
                <w:right w:val="none" w:sz="0" w:space="0" w:color="auto"/>
              </w:divBdr>
              <w:divsChild>
                <w:div w:id="2093312833">
                  <w:marLeft w:val="0"/>
                  <w:marRight w:val="0"/>
                  <w:marTop w:val="0"/>
                  <w:marBottom w:val="0"/>
                  <w:divBdr>
                    <w:top w:val="none" w:sz="0" w:space="0" w:color="auto"/>
                    <w:left w:val="none" w:sz="0" w:space="0" w:color="auto"/>
                    <w:bottom w:val="none" w:sz="0" w:space="0" w:color="auto"/>
                    <w:right w:val="none" w:sz="0" w:space="0" w:color="auto"/>
                  </w:divBdr>
                  <w:divsChild>
                    <w:div w:id="21232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fficiostampa@cdcnpa.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dcnpa.it/tasso-raccolta-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85D2104F5B34A4E8BAC9DC11669B521" ma:contentTypeVersion="19" ma:contentTypeDescription="Creare un nuovo documento." ma:contentTypeScope="" ma:versionID="b0410aa5af823f36d4f1e5f6aea18a70">
  <xsd:schema xmlns:xsd="http://www.w3.org/2001/XMLSchema" xmlns:xs="http://www.w3.org/2001/XMLSchema" xmlns:p="http://schemas.microsoft.com/office/2006/metadata/properties" xmlns:ns2="f07468c8-f8dd-4c7b-8d29-1491d3d481ac" xmlns:ns3="deef0b17-81ec-414c-a1df-a40e0261c799" targetNamespace="http://schemas.microsoft.com/office/2006/metadata/properties" ma:root="true" ma:fieldsID="b4b1f4f029c898921b2f257d48aa135b" ns2:_="" ns3:_="">
    <xsd:import namespace="f07468c8-f8dd-4c7b-8d29-1491d3d481ac"/>
    <xsd:import namespace="deef0b17-81ec-414c-a1df-a40e0261c7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468c8-f8dd-4c7b-8d29-1491d3d48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c455547-8a1c-4b83-b578-7578a0c2eb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f0b17-81ec-414c-a1df-a40e0261c79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c08c363-2e1d-4ed1-b730-24b6fdbee67c}" ma:internalName="TaxCatchAll" ma:showField="CatchAllData" ma:web="deef0b17-81ec-414c-a1df-a40e0261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7468c8-f8dd-4c7b-8d29-1491d3d481ac">
      <Terms xmlns="http://schemas.microsoft.com/office/infopath/2007/PartnerControls"/>
    </lcf76f155ced4ddcb4097134ff3c332f>
    <TaxCatchAll xmlns="deef0b17-81ec-414c-a1df-a40e0261c799" xsi:nil="true"/>
  </documentManagement>
</p:properties>
</file>

<file path=customXml/itemProps1.xml><?xml version="1.0" encoding="utf-8"?>
<ds:datastoreItem xmlns:ds="http://schemas.openxmlformats.org/officeDocument/2006/customXml" ds:itemID="{8C3D76B2-ABDA-3740-81E4-4778F452D947}">
  <ds:schemaRefs>
    <ds:schemaRef ds:uri="http://schemas.openxmlformats.org/officeDocument/2006/bibliography"/>
  </ds:schemaRefs>
</ds:datastoreItem>
</file>

<file path=customXml/itemProps2.xml><?xml version="1.0" encoding="utf-8"?>
<ds:datastoreItem xmlns:ds="http://schemas.openxmlformats.org/officeDocument/2006/customXml" ds:itemID="{AE970843-A1E6-41B3-86BE-FA4EDC6AAEF5}"/>
</file>

<file path=customXml/itemProps3.xml><?xml version="1.0" encoding="utf-8"?>
<ds:datastoreItem xmlns:ds="http://schemas.openxmlformats.org/officeDocument/2006/customXml" ds:itemID="{895BE545-9D55-4C4A-B118-043785979924}">
  <ds:schemaRefs>
    <ds:schemaRef ds:uri="http://schemas.microsoft.com/sharepoint/v3/contenttype/forms"/>
  </ds:schemaRefs>
</ds:datastoreItem>
</file>

<file path=customXml/itemProps4.xml><?xml version="1.0" encoding="utf-8"?>
<ds:datastoreItem xmlns:ds="http://schemas.openxmlformats.org/officeDocument/2006/customXml" ds:itemID="{9C629330-3CFC-4A67-9E43-06C6E48B55EC}"/>
</file>

<file path=docProps/app.xml><?xml version="1.0" encoding="utf-8"?>
<Properties xmlns="http://schemas.openxmlformats.org/officeDocument/2006/extended-properties" xmlns:vt="http://schemas.openxmlformats.org/officeDocument/2006/docPropsVTypes">
  <Template>Normal.dotm</Template>
  <TotalTime>46</TotalTime>
  <Pages>2</Pages>
  <Words>765</Words>
  <Characters>4399</Characters>
  <Application>Microsoft Office Word</Application>
  <DocSecurity>0</DocSecurity>
  <Lines>77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Porta</dc:creator>
  <cp:lastModifiedBy>Elena Scandroglio</cp:lastModifiedBy>
  <cp:revision>20</cp:revision>
  <cp:lastPrinted>2024-04-10T14:31:00Z</cp:lastPrinted>
  <dcterms:created xsi:type="dcterms:W3CDTF">2026-05-14T13:21:00Z</dcterms:created>
  <dcterms:modified xsi:type="dcterms:W3CDTF">2026-05-18T13:40:00Z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0x010100E85D2104F5B34A4E8BAC9DC11669B521</vt:lpwstr>
  </property>
</Properties>
</file>