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1859" w14:textId="77777777" w:rsidR="00A51098" w:rsidRDefault="00A51098" w:rsidP="00031E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line="276" w:lineRule="auto"/>
        <w:jc w:val="center"/>
        <w:rPr>
          <w:rStyle w:val="NessunoA"/>
          <w:rFonts w:ascii="Arial" w:hAnsi="Arial" w:cs="Arial"/>
          <w:b/>
          <w:bCs/>
          <w:sz w:val="32"/>
          <w:szCs w:val="32"/>
        </w:rPr>
      </w:pPr>
    </w:p>
    <w:p w14:paraId="082B8C78" w14:textId="331B52D1" w:rsidR="00B401C7" w:rsidRDefault="00B401C7" w:rsidP="008D6DD7">
      <w:pPr>
        <w:pStyle w:val="font-claude-response-body"/>
        <w:spacing w:before="0" w:beforeAutospacing="0" w:after="0" w:afterAutospacing="0" w:line="276" w:lineRule="auto"/>
        <w:contextualSpacing/>
        <w:jc w:val="center"/>
        <w:rPr>
          <w:rStyle w:val="Enfasigrassetto"/>
          <w:rFonts w:ascii="Arial" w:eastAsiaTheme="majorEastAsia" w:hAnsi="Arial" w:cs="Arial"/>
          <w:caps/>
          <w:color w:val="000000"/>
          <w:sz w:val="32"/>
        </w:rPr>
      </w:pPr>
      <w:r w:rsidRPr="00B401C7">
        <w:rPr>
          <w:rStyle w:val="Enfasigrassetto"/>
          <w:rFonts w:ascii="Arial" w:eastAsiaTheme="majorEastAsia" w:hAnsi="Arial" w:cs="Arial"/>
          <w:caps/>
          <w:color w:val="000000"/>
          <w:sz w:val="32"/>
        </w:rPr>
        <w:t>Batterie, quasi 9 milioni di kg raccolti nel 2025</w:t>
      </w:r>
      <w:r>
        <w:rPr>
          <w:rStyle w:val="Enfasigrassetto"/>
          <w:rFonts w:ascii="Arial" w:eastAsiaTheme="majorEastAsia" w:hAnsi="Arial" w:cs="Arial"/>
          <w:caps/>
          <w:color w:val="000000"/>
          <w:sz w:val="32"/>
        </w:rPr>
        <w:t>.</w:t>
      </w:r>
    </w:p>
    <w:p w14:paraId="02E97ECD" w14:textId="56C96B70" w:rsidR="00B401C7" w:rsidRPr="00B401C7" w:rsidRDefault="00B401C7" w:rsidP="008D6DD7">
      <w:pPr>
        <w:pStyle w:val="font-claude-response-body"/>
        <w:spacing w:before="0" w:beforeAutospacing="0" w:after="0" w:afterAutospacing="0" w:line="276" w:lineRule="auto"/>
        <w:contextualSpacing/>
        <w:jc w:val="center"/>
        <w:rPr>
          <w:rFonts w:ascii="Arial" w:hAnsi="Arial" w:cs="Arial"/>
          <w:caps/>
          <w:color w:val="000000"/>
          <w:sz w:val="32"/>
        </w:rPr>
      </w:pPr>
      <w:r w:rsidRPr="00B401C7">
        <w:rPr>
          <w:rStyle w:val="Enfasigrassetto"/>
          <w:rFonts w:ascii="Arial" w:eastAsiaTheme="majorEastAsia" w:hAnsi="Arial" w:cs="Arial"/>
          <w:caps/>
          <w:color w:val="000000"/>
          <w:sz w:val="32"/>
        </w:rPr>
        <w:t>L'Italia si prepara alla svolta europea</w:t>
      </w:r>
    </w:p>
    <w:p w14:paraId="01E8B9A3" w14:textId="77777777" w:rsidR="00B401C7" w:rsidRPr="00D92E98" w:rsidRDefault="00B401C7" w:rsidP="007632BD">
      <w:pPr>
        <w:pStyle w:val="font-claude-response-body"/>
        <w:spacing w:before="0" w:beforeAutospacing="0" w:after="0" w:afterAutospacing="0" w:line="276" w:lineRule="auto"/>
        <w:contextualSpacing/>
        <w:rPr>
          <w:rFonts w:ascii="Arial" w:eastAsiaTheme="majorEastAsia" w:hAnsi="Arial" w:cs="Arial"/>
          <w:i/>
          <w:iCs/>
          <w:color w:val="000000"/>
        </w:rPr>
      </w:pPr>
      <w:r w:rsidRPr="006F3546">
        <w:rPr>
          <w:rStyle w:val="Enfasicorsivo"/>
          <w:rFonts w:ascii="Arial" w:eastAsiaTheme="majorEastAsia" w:hAnsi="Arial" w:cs="Arial"/>
          <w:color w:val="000000"/>
        </w:rPr>
        <w:t>Il Centro di Coordinamento Nazionale Pile e Accumulatori pubblica il Rapporto Annuale 2025</w:t>
      </w:r>
      <w:r>
        <w:rPr>
          <w:rStyle w:val="Enfasicorsivo"/>
          <w:rFonts w:ascii="Arial" w:eastAsiaTheme="majorEastAsia" w:hAnsi="Arial" w:cs="Arial"/>
          <w:color w:val="000000"/>
        </w:rPr>
        <w:t xml:space="preserve"> che fotografa un sistema che si avvale di oltre 15mila punti di raccolta su tutto il territorio nazionale e che si appresta ad affrontare le nuove sfide derivanti dall’attuazione a livello nazionale del Regolamento europeo </w:t>
      </w:r>
    </w:p>
    <w:p w14:paraId="220A8A1C" w14:textId="77777777" w:rsidR="00B15B3A" w:rsidRPr="00D44AD0" w:rsidRDefault="00B15B3A" w:rsidP="00017E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line="276" w:lineRule="auto"/>
        <w:jc w:val="both"/>
        <w:rPr>
          <w:rStyle w:val="NessunoA"/>
          <w:rFonts w:ascii="Arial" w:hAnsi="Arial" w:cs="Arial"/>
          <w:b/>
          <w:bCs/>
          <w:u w:val="single" w:color="3B3838"/>
        </w:rPr>
      </w:pPr>
    </w:p>
    <w:p w14:paraId="5505F7F6" w14:textId="4D41C908" w:rsidR="00B401C7" w:rsidRPr="00A56E12" w:rsidRDefault="005D1819" w:rsidP="00BF05C6">
      <w:pPr>
        <w:contextualSpacing/>
        <w:jc w:val="both"/>
        <w:rPr>
          <w:rFonts w:ascii="Arial" w:hAnsi="Arial" w:cs="Arial"/>
          <w:color w:val="000000"/>
        </w:rPr>
      </w:pPr>
      <w:r w:rsidRPr="00D44AD0">
        <w:rPr>
          <w:rFonts w:ascii="Arial" w:hAnsi="Arial" w:cs="Arial"/>
          <w:b/>
          <w:bCs/>
        </w:rPr>
        <w:t>Milano</w:t>
      </w:r>
      <w:r w:rsidRPr="00FB5B93">
        <w:rPr>
          <w:rFonts w:ascii="Arial" w:hAnsi="Arial" w:cs="Arial"/>
          <w:b/>
          <w:bCs/>
        </w:rPr>
        <w:t xml:space="preserve">, </w:t>
      </w:r>
      <w:r w:rsidR="00094F7F">
        <w:rPr>
          <w:rFonts w:ascii="Arial" w:hAnsi="Arial" w:cs="Arial"/>
          <w:b/>
          <w:bCs/>
        </w:rPr>
        <w:t>24</w:t>
      </w:r>
      <w:r w:rsidRPr="00FB5B93">
        <w:rPr>
          <w:rFonts w:ascii="Arial" w:hAnsi="Arial" w:cs="Arial"/>
          <w:b/>
          <w:bCs/>
        </w:rPr>
        <w:t xml:space="preserve"> </w:t>
      </w:r>
      <w:r w:rsidR="00094F7F">
        <w:rPr>
          <w:rFonts w:ascii="Arial" w:hAnsi="Arial" w:cs="Arial"/>
          <w:b/>
          <w:bCs/>
        </w:rPr>
        <w:t>marzo</w:t>
      </w:r>
      <w:r w:rsidRPr="00FB5B93">
        <w:rPr>
          <w:rFonts w:ascii="Arial" w:hAnsi="Arial" w:cs="Arial"/>
          <w:b/>
          <w:bCs/>
        </w:rPr>
        <w:t xml:space="preserve"> 202</w:t>
      </w:r>
      <w:r w:rsidR="00094F7F">
        <w:rPr>
          <w:rFonts w:ascii="Arial" w:hAnsi="Arial" w:cs="Arial"/>
          <w:b/>
          <w:bCs/>
        </w:rPr>
        <w:t>6</w:t>
      </w:r>
      <w:r w:rsidRPr="00D44AD0">
        <w:rPr>
          <w:rFonts w:ascii="Arial" w:hAnsi="Arial" w:cs="Arial"/>
          <w:b/>
          <w:bCs/>
        </w:rPr>
        <w:t xml:space="preserve"> - </w:t>
      </w:r>
      <w:r w:rsidR="00B401C7" w:rsidRPr="00A56E12">
        <w:rPr>
          <w:rFonts w:ascii="Arial" w:hAnsi="Arial" w:cs="Arial"/>
          <w:color w:val="000000"/>
        </w:rPr>
        <w:t xml:space="preserve">Ogni anno, milioni di italiani si liberano di pile scariche </w:t>
      </w:r>
      <w:r w:rsidR="00B401C7" w:rsidRPr="00A56E12">
        <w:rPr>
          <w:rFonts w:ascii="Arial" w:hAnsi="Arial" w:cs="Arial"/>
        </w:rPr>
        <w:t xml:space="preserve">di uso quotidiano, come le batterie stilo alcaline o quelle a bottone al litio </w:t>
      </w:r>
      <w:r w:rsidR="00B401C7">
        <w:rPr>
          <w:rFonts w:ascii="Arial" w:hAnsi="Arial" w:cs="Arial"/>
        </w:rPr>
        <w:t>e</w:t>
      </w:r>
      <w:r w:rsidR="00B401C7" w:rsidRPr="00A56E12">
        <w:rPr>
          <w:rFonts w:ascii="Arial" w:hAnsi="Arial" w:cs="Arial"/>
        </w:rPr>
        <w:t xml:space="preserve"> quelle presenti nei più diffusi dispositivi elettronici, come smartphone e </w:t>
      </w:r>
      <w:r w:rsidR="00C32594">
        <w:rPr>
          <w:rFonts w:ascii="Arial" w:hAnsi="Arial" w:cs="Arial"/>
        </w:rPr>
        <w:t>computer portatili</w:t>
      </w:r>
      <w:r w:rsidR="00B401C7" w:rsidRPr="00A56E12">
        <w:rPr>
          <w:rFonts w:ascii="Arial" w:hAnsi="Arial" w:cs="Arial"/>
        </w:rPr>
        <w:t>.</w:t>
      </w:r>
      <w:r w:rsidR="00B401C7" w:rsidRPr="00A56E12">
        <w:rPr>
          <w:rFonts w:ascii="Arial" w:hAnsi="Arial" w:cs="Arial"/>
          <w:color w:val="000000"/>
        </w:rPr>
        <w:t xml:space="preserve"> Dietro </w:t>
      </w:r>
      <w:r w:rsidR="00B401C7">
        <w:rPr>
          <w:rFonts w:ascii="Arial" w:hAnsi="Arial" w:cs="Arial"/>
          <w:color w:val="000000"/>
        </w:rPr>
        <w:t xml:space="preserve">questo </w:t>
      </w:r>
      <w:r w:rsidR="00B401C7" w:rsidRPr="00A56E12">
        <w:rPr>
          <w:rFonts w:ascii="Arial" w:hAnsi="Arial" w:cs="Arial"/>
          <w:color w:val="000000"/>
        </w:rPr>
        <w:t xml:space="preserve">gesto quotidiano esiste un </w:t>
      </w:r>
      <w:r w:rsidR="00B401C7" w:rsidRPr="00791FA9">
        <w:rPr>
          <w:rFonts w:ascii="Arial" w:hAnsi="Arial" w:cs="Arial"/>
          <w:b/>
          <w:bCs/>
          <w:color w:val="000000"/>
        </w:rPr>
        <w:t>sistema organizzato e capillare coordinato dal Centro di Coordinamento Nazionale Pile e Accumulatori</w:t>
      </w:r>
      <w:r w:rsidR="00B401C7" w:rsidRPr="00A56E12">
        <w:rPr>
          <w:rFonts w:ascii="Arial" w:hAnsi="Arial" w:cs="Arial"/>
          <w:color w:val="000000"/>
        </w:rPr>
        <w:t xml:space="preserve"> (CDCNPA), l’organismo che garantisce il funzionamento unitario, omogeneo ed efficiente della filiera nazionale di raccolta e gestione delle batterie esauste. Questo sistema </w:t>
      </w:r>
      <w:r w:rsidR="00B401C7" w:rsidRPr="00791FA9">
        <w:rPr>
          <w:rFonts w:ascii="Arial" w:hAnsi="Arial" w:cs="Arial"/>
          <w:b/>
          <w:bCs/>
          <w:color w:val="000000"/>
        </w:rPr>
        <w:t>nel 2025 ha raccolto 8.868.248 chili di rifiuti di batterie portatili su tutto il territorio nazionale</w:t>
      </w:r>
      <w:r w:rsidR="00B401C7" w:rsidRPr="00A56E12">
        <w:rPr>
          <w:rFonts w:ascii="Arial" w:hAnsi="Arial" w:cs="Arial"/>
          <w:color w:val="000000"/>
        </w:rPr>
        <w:t>.</w:t>
      </w:r>
    </w:p>
    <w:p w14:paraId="61066C23" w14:textId="77777777" w:rsidR="00B401C7" w:rsidRPr="00A56E12" w:rsidRDefault="00B401C7" w:rsidP="00BF05C6">
      <w:pPr>
        <w:contextualSpacing/>
        <w:jc w:val="both"/>
        <w:rPr>
          <w:rFonts w:ascii="Arial" w:hAnsi="Arial" w:cs="Arial"/>
          <w:color w:val="000000"/>
        </w:rPr>
      </w:pPr>
    </w:p>
    <w:p w14:paraId="4E6F5767" w14:textId="6FCA2406" w:rsidR="00B401C7" w:rsidRDefault="00B401C7" w:rsidP="00BF05C6">
      <w:pPr>
        <w:contextualSpacing/>
        <w:jc w:val="both"/>
        <w:rPr>
          <w:rFonts w:ascii="Arial" w:hAnsi="Arial" w:cs="Arial"/>
          <w:color w:val="000000"/>
        </w:rPr>
      </w:pPr>
      <w:r w:rsidRPr="00A56E12">
        <w:rPr>
          <w:rFonts w:ascii="Arial" w:hAnsi="Arial" w:cs="Arial"/>
          <w:color w:val="000000"/>
        </w:rPr>
        <w:t xml:space="preserve">Un risultato presentato oggi nel proprio </w:t>
      </w:r>
      <w:r w:rsidRPr="00791FA9">
        <w:rPr>
          <w:rFonts w:ascii="Arial" w:hAnsi="Arial" w:cs="Arial"/>
          <w:b/>
          <w:bCs/>
          <w:color w:val="000000"/>
        </w:rPr>
        <w:t>Rapporto Annuale 2025</w:t>
      </w:r>
      <w:r w:rsidRPr="00A56E12">
        <w:rPr>
          <w:rFonts w:ascii="Arial" w:hAnsi="Arial" w:cs="Arial"/>
          <w:color w:val="000000"/>
        </w:rPr>
        <w:t xml:space="preserve">, un'edizione che assume un valore particolare: è al tempo stesso l'ultima fotografia del sistema secondo </w:t>
      </w:r>
      <w:r>
        <w:rPr>
          <w:rFonts w:ascii="Arial" w:hAnsi="Arial" w:cs="Arial"/>
          <w:color w:val="000000"/>
        </w:rPr>
        <w:t xml:space="preserve">la precedente normativa </w:t>
      </w:r>
      <w:r w:rsidRPr="00A56E12">
        <w:rPr>
          <w:rFonts w:ascii="Arial" w:hAnsi="Arial" w:cs="Arial"/>
          <w:color w:val="000000"/>
        </w:rPr>
        <w:t xml:space="preserve">e il punto di partenza per la transizione verso il nuovo quadro europeo </w:t>
      </w:r>
      <w:r>
        <w:rPr>
          <w:rFonts w:ascii="Arial" w:hAnsi="Arial" w:cs="Arial"/>
          <w:color w:val="000000"/>
        </w:rPr>
        <w:t xml:space="preserve">- </w:t>
      </w:r>
      <w:r w:rsidRPr="0057449A">
        <w:rPr>
          <w:rFonts w:ascii="Arial" w:hAnsi="Arial" w:cs="Arial"/>
          <w:color w:val="000000"/>
        </w:rPr>
        <w:t xml:space="preserve">introdotto dal Regolamento </w:t>
      </w:r>
      <w:r w:rsidR="00040D8B">
        <w:rPr>
          <w:rFonts w:ascii="Arial" w:hAnsi="Arial" w:cs="Arial"/>
          <w:color w:val="000000"/>
        </w:rPr>
        <w:t xml:space="preserve">UE </w:t>
      </w:r>
      <w:r w:rsidRPr="0057449A">
        <w:rPr>
          <w:rFonts w:ascii="Arial" w:hAnsi="Arial" w:cs="Arial"/>
          <w:color w:val="000000"/>
        </w:rPr>
        <w:t xml:space="preserve">2023/1542 e armonizzato dal recente decreto legislativo </w:t>
      </w:r>
      <w:r w:rsidRPr="0057449A">
        <w:rPr>
          <w:rFonts w:ascii="Arial" w:hAnsi="Arial" w:cs="Arial"/>
        </w:rPr>
        <w:t>29 del 10 febbraio 2026</w:t>
      </w:r>
      <w:r>
        <w:rPr>
          <w:rFonts w:ascii="Arial" w:hAnsi="Arial" w:cs="Arial"/>
        </w:rPr>
        <w:t xml:space="preserve"> - </w:t>
      </w:r>
      <w:r>
        <w:rPr>
          <w:rFonts w:ascii="Arial" w:hAnsi="Arial" w:cs="Arial"/>
          <w:color w:val="000000"/>
        </w:rPr>
        <w:t>all’insegna di un</w:t>
      </w:r>
      <w:r w:rsidRPr="00A56E12">
        <w:rPr>
          <w:rFonts w:ascii="Arial" w:hAnsi="Arial" w:cs="Arial"/>
          <w:color w:val="000000"/>
        </w:rPr>
        <w:t xml:space="preserve"> nuovo paradigma che ridisegna l’architettura istituzion</w:t>
      </w:r>
      <w:r>
        <w:rPr>
          <w:rFonts w:ascii="Arial" w:hAnsi="Arial" w:cs="Arial"/>
          <w:color w:val="000000"/>
        </w:rPr>
        <w:t>al</w:t>
      </w:r>
      <w:r w:rsidRPr="00A56E12">
        <w:rPr>
          <w:rFonts w:ascii="Arial" w:hAnsi="Arial" w:cs="Arial"/>
          <w:color w:val="000000"/>
        </w:rPr>
        <w:t>e e operativa del settore.</w:t>
      </w:r>
    </w:p>
    <w:p w14:paraId="2078D858" w14:textId="77777777" w:rsidR="00B401C7" w:rsidRDefault="00B401C7" w:rsidP="00BF05C6">
      <w:pPr>
        <w:contextualSpacing/>
        <w:jc w:val="both"/>
        <w:rPr>
          <w:rFonts w:ascii="Arial" w:hAnsi="Arial" w:cs="Arial"/>
          <w:color w:val="000000"/>
        </w:rPr>
      </w:pPr>
    </w:p>
    <w:p w14:paraId="57107E36" w14:textId="38D4FE81" w:rsidR="00B401C7" w:rsidRPr="008A45ED" w:rsidRDefault="00B401C7" w:rsidP="00BF05C6">
      <w:pPr>
        <w:contextualSpacing/>
        <w:jc w:val="both"/>
        <w:rPr>
          <w:rFonts w:ascii="Arial" w:hAnsi="Arial" w:cs="Arial"/>
        </w:rPr>
      </w:pPr>
      <w:r w:rsidRPr="008A45ED">
        <w:rPr>
          <w:rFonts w:ascii="Arial" w:hAnsi="Arial" w:cs="Arial"/>
          <w:color w:val="000000"/>
        </w:rPr>
        <w:t xml:space="preserve">Il report non è pertanto un semplice resoconto, ma </w:t>
      </w:r>
      <w:r>
        <w:rPr>
          <w:rFonts w:ascii="Arial" w:hAnsi="Arial" w:cs="Arial"/>
          <w:color w:val="000000"/>
        </w:rPr>
        <w:t>la</w:t>
      </w:r>
      <w:r w:rsidRPr="008A45ED">
        <w:rPr>
          <w:rFonts w:ascii="Arial" w:hAnsi="Arial" w:cs="Arial"/>
          <w:color w:val="000000"/>
        </w:rPr>
        <w:t xml:space="preserve"> base </w:t>
      </w:r>
      <w:r>
        <w:rPr>
          <w:rFonts w:ascii="Arial" w:hAnsi="Arial" w:cs="Arial"/>
        </w:rPr>
        <w:t>da cui</w:t>
      </w:r>
      <w:r w:rsidRPr="008A45ED">
        <w:rPr>
          <w:rFonts w:ascii="Arial" w:hAnsi="Arial" w:cs="Arial"/>
        </w:rPr>
        <w:t xml:space="preserve"> l'intera filiera </w:t>
      </w:r>
      <w:r>
        <w:rPr>
          <w:rFonts w:ascii="Arial" w:hAnsi="Arial" w:cs="Arial"/>
        </w:rPr>
        <w:t>deve muoversi</w:t>
      </w:r>
      <w:r w:rsidRPr="008A45ED">
        <w:rPr>
          <w:rFonts w:ascii="Arial" w:hAnsi="Arial" w:cs="Arial"/>
        </w:rPr>
        <w:t xml:space="preserve"> per impostare i prossimi anni di lavoro insieme. A partire dalla raccolta: quanto conseguito nel corso del 2025 </w:t>
      </w:r>
      <w:r>
        <w:rPr>
          <w:rFonts w:ascii="Arial" w:hAnsi="Arial" w:cs="Arial"/>
        </w:rPr>
        <w:t>è di fatto</w:t>
      </w:r>
      <w:r w:rsidRPr="008A45ED">
        <w:rPr>
          <w:rFonts w:ascii="Arial" w:hAnsi="Arial" w:cs="Arial"/>
        </w:rPr>
        <w:t xml:space="preserve"> il primo gradino di una scala che il </w:t>
      </w:r>
      <w:r>
        <w:rPr>
          <w:rFonts w:ascii="Arial" w:hAnsi="Arial" w:cs="Arial"/>
        </w:rPr>
        <w:t>sistema</w:t>
      </w:r>
      <w:r w:rsidRPr="008A45ED">
        <w:rPr>
          <w:rFonts w:ascii="Arial" w:hAnsi="Arial" w:cs="Arial"/>
        </w:rPr>
        <w:t xml:space="preserve"> dovrà salire per conquistare i nuovi e sfidanti </w:t>
      </w:r>
      <w:r>
        <w:rPr>
          <w:rFonts w:ascii="Arial" w:hAnsi="Arial" w:cs="Arial"/>
        </w:rPr>
        <w:t>obiettivi</w:t>
      </w:r>
      <w:r w:rsidRPr="008A45ED">
        <w:rPr>
          <w:rFonts w:ascii="Arial" w:hAnsi="Arial" w:cs="Arial"/>
        </w:rPr>
        <w:t xml:space="preserve"> che vengono richiesti al nostro Paese a seguito dell’entrata in vigore del Regolamento europeo.</w:t>
      </w:r>
    </w:p>
    <w:p w14:paraId="2EC6BA14" w14:textId="77777777" w:rsidR="00B401C7" w:rsidRPr="00A56E12" w:rsidRDefault="00B401C7" w:rsidP="00BF05C6">
      <w:pPr>
        <w:contextualSpacing/>
        <w:jc w:val="both"/>
        <w:rPr>
          <w:rFonts w:ascii="Arial" w:hAnsi="Arial" w:cs="Arial"/>
          <w:color w:val="000000"/>
        </w:rPr>
      </w:pPr>
    </w:p>
    <w:p w14:paraId="18DD70A7" w14:textId="77777777" w:rsidR="00B401C7" w:rsidRPr="00A56E12" w:rsidRDefault="00B401C7" w:rsidP="00BF05C6">
      <w:pPr>
        <w:contextualSpacing/>
        <w:jc w:val="both"/>
        <w:rPr>
          <w:rFonts w:ascii="Arial" w:hAnsi="Arial" w:cs="Arial"/>
          <w:color w:val="000000"/>
        </w:rPr>
      </w:pPr>
      <w:r w:rsidRPr="00A56E12">
        <w:rPr>
          <w:rFonts w:ascii="Arial" w:hAnsi="Arial" w:cs="Arial"/>
          <w:b/>
          <w:bCs/>
          <w:color w:val="000000"/>
        </w:rPr>
        <w:t>Il calo che non è un calo</w:t>
      </w:r>
    </w:p>
    <w:p w14:paraId="023772EA" w14:textId="77777777" w:rsidR="00B401C7" w:rsidRPr="00A56E12" w:rsidRDefault="00B401C7" w:rsidP="00BF05C6">
      <w:pPr>
        <w:pStyle w:val="p1"/>
        <w:contextualSpacing/>
        <w:jc w:val="both"/>
        <w:rPr>
          <w:rFonts w:ascii="Arial" w:hAnsi="Arial" w:cs="Arial"/>
          <w:sz w:val="24"/>
          <w:szCs w:val="24"/>
        </w:rPr>
      </w:pPr>
      <w:r w:rsidRPr="00A56E12">
        <w:rPr>
          <w:rFonts w:ascii="Arial" w:hAnsi="Arial" w:cs="Arial"/>
          <w:sz w:val="24"/>
          <w:szCs w:val="24"/>
        </w:rPr>
        <w:t xml:space="preserve">Il confronto con il 2024 segna una </w:t>
      </w:r>
      <w:r w:rsidRPr="00791FA9">
        <w:rPr>
          <w:rFonts w:ascii="Arial" w:hAnsi="Arial" w:cs="Arial"/>
          <w:b/>
          <w:bCs/>
          <w:sz w:val="24"/>
          <w:szCs w:val="24"/>
        </w:rPr>
        <w:t>flessione del 14,6%.</w:t>
      </w:r>
      <w:r w:rsidRPr="00A56E12">
        <w:rPr>
          <w:rFonts w:ascii="Arial" w:hAnsi="Arial" w:cs="Arial"/>
          <w:sz w:val="24"/>
          <w:szCs w:val="24"/>
        </w:rPr>
        <w:t xml:space="preserve"> Si tratta di un risultato che, a una prima lettura, potrebbe rappresentare una contrazione della capacità del sistema. Non è così. La </w:t>
      </w:r>
      <w:r w:rsidRPr="00791FA9">
        <w:rPr>
          <w:rFonts w:ascii="Arial" w:hAnsi="Arial" w:cs="Arial"/>
          <w:b/>
          <w:bCs/>
          <w:sz w:val="24"/>
          <w:szCs w:val="24"/>
        </w:rPr>
        <w:t>diminuzione è infatti quasi interamente riconducibile alla nuova classificazione delle batterie introdotta nel corso dell’anno con l’entrata in vigore del regolamento europeo</w:t>
      </w:r>
      <w:r w:rsidRPr="00A56E12">
        <w:rPr>
          <w:rFonts w:ascii="Arial" w:hAnsi="Arial" w:cs="Arial"/>
          <w:sz w:val="24"/>
          <w:szCs w:val="24"/>
        </w:rPr>
        <w:t>. La più puntuale definizione della categoria delle batterie portatili ha comportato una riclassificazione dei rifiuti, con la conseguente esclusione dei relativi quantitativi in alcune di queste categorie. Si tratta perciò di un effetto contabile che riflette il passaggio verso il nuovo perimetro normativo più che un arretramento delle performance di raccolta.</w:t>
      </w:r>
    </w:p>
    <w:p w14:paraId="24402FFC" w14:textId="77777777" w:rsidR="00B401C7" w:rsidRPr="00A56E12" w:rsidRDefault="00B401C7" w:rsidP="00BF05C6">
      <w:pPr>
        <w:contextualSpacing/>
        <w:jc w:val="both"/>
        <w:rPr>
          <w:rFonts w:ascii="Arial" w:hAnsi="Arial" w:cs="Arial"/>
          <w:color w:val="000000"/>
        </w:rPr>
      </w:pPr>
      <w:r w:rsidRPr="00A56E12">
        <w:rPr>
          <w:rFonts w:ascii="Arial" w:hAnsi="Arial" w:cs="Arial"/>
          <w:color w:val="000000"/>
        </w:rPr>
        <w:t xml:space="preserve">Lo conferma un indicatore chiave: </w:t>
      </w:r>
      <w:r w:rsidRPr="00791FA9">
        <w:rPr>
          <w:rFonts w:ascii="Arial" w:hAnsi="Arial" w:cs="Arial"/>
          <w:b/>
          <w:bCs/>
          <w:color w:val="000000"/>
        </w:rPr>
        <w:t>la raccolta coordinata direttamente dal CDCNPA ha continuato a crescere anche nel 2025</w:t>
      </w:r>
      <w:r w:rsidRPr="00A56E12">
        <w:rPr>
          <w:rFonts w:ascii="Arial" w:hAnsi="Arial" w:cs="Arial"/>
          <w:color w:val="000000"/>
        </w:rPr>
        <w:t>.</w:t>
      </w:r>
    </w:p>
    <w:p w14:paraId="4D7D9A22" w14:textId="77777777" w:rsidR="00B401C7" w:rsidRDefault="00B401C7" w:rsidP="00BF05C6">
      <w:pPr>
        <w:contextualSpacing/>
        <w:jc w:val="both"/>
        <w:rPr>
          <w:rFonts w:ascii="Arial" w:hAnsi="Arial" w:cs="Arial"/>
          <w:color w:val="000000"/>
        </w:rPr>
      </w:pPr>
    </w:p>
    <w:p w14:paraId="05570294" w14:textId="77777777" w:rsidR="007632BD" w:rsidRPr="00A56E12" w:rsidRDefault="007632BD" w:rsidP="00BF05C6">
      <w:pPr>
        <w:contextualSpacing/>
        <w:jc w:val="both"/>
        <w:rPr>
          <w:rFonts w:ascii="Arial" w:hAnsi="Arial" w:cs="Arial"/>
          <w:color w:val="000000"/>
        </w:rPr>
      </w:pPr>
    </w:p>
    <w:p w14:paraId="668EF50C" w14:textId="77777777" w:rsidR="00B401C7" w:rsidRPr="00A56E12" w:rsidRDefault="00B401C7" w:rsidP="00BF05C6">
      <w:pPr>
        <w:contextualSpacing/>
        <w:jc w:val="both"/>
        <w:rPr>
          <w:rFonts w:ascii="Arial" w:hAnsi="Arial" w:cs="Arial"/>
          <w:color w:val="000000"/>
        </w:rPr>
      </w:pPr>
      <w:r w:rsidRPr="00A56E12">
        <w:rPr>
          <w:rFonts w:ascii="Arial" w:hAnsi="Arial" w:cs="Arial"/>
          <w:b/>
          <w:bCs/>
          <w:color w:val="000000"/>
        </w:rPr>
        <w:lastRenderedPageBreak/>
        <w:t>La rete cresce: 15.053 punti di raccolta in tutta Italia</w:t>
      </w:r>
    </w:p>
    <w:p w14:paraId="155BC061" w14:textId="77777777" w:rsidR="00B401C7" w:rsidRPr="00A56E12" w:rsidRDefault="00B401C7" w:rsidP="00BF05C6">
      <w:pPr>
        <w:contextualSpacing/>
        <w:jc w:val="both"/>
        <w:rPr>
          <w:rFonts w:ascii="Arial" w:hAnsi="Arial" w:cs="Arial"/>
          <w:color w:val="000000"/>
        </w:rPr>
      </w:pPr>
      <w:r w:rsidRPr="00A56E12">
        <w:rPr>
          <w:rFonts w:ascii="Arial" w:hAnsi="Arial" w:cs="Arial"/>
          <w:color w:val="000000"/>
        </w:rPr>
        <w:t xml:space="preserve">Mentre si ridisegna il quadro normativo, la </w:t>
      </w:r>
      <w:r w:rsidRPr="00791FA9">
        <w:rPr>
          <w:rFonts w:ascii="Arial" w:hAnsi="Arial" w:cs="Arial"/>
          <w:b/>
          <w:bCs/>
          <w:color w:val="000000"/>
        </w:rPr>
        <w:t>rete fisica di raccolta continua ad espandersi</w:t>
      </w:r>
      <w:r w:rsidRPr="00A56E12">
        <w:rPr>
          <w:rFonts w:ascii="Arial" w:hAnsi="Arial" w:cs="Arial"/>
          <w:color w:val="000000"/>
        </w:rPr>
        <w:t xml:space="preserve">. Nel 2025 </w:t>
      </w:r>
      <w:r w:rsidRPr="00791FA9">
        <w:rPr>
          <w:rFonts w:ascii="Arial" w:hAnsi="Arial" w:cs="Arial"/>
          <w:b/>
          <w:bCs/>
          <w:color w:val="000000"/>
        </w:rPr>
        <w:t>i punti iscritti al CDCNPA</w:t>
      </w:r>
      <w:r w:rsidRPr="00A56E12">
        <w:rPr>
          <w:rFonts w:ascii="Arial" w:hAnsi="Arial" w:cs="Arial"/>
          <w:color w:val="000000"/>
        </w:rPr>
        <w:t xml:space="preserve"> - punti vendita, centri di raccolta comunali, impianti di trattamento, grandi utilizzatori, centri di stoccaggio e </w:t>
      </w:r>
      <w:r>
        <w:rPr>
          <w:rFonts w:ascii="Arial" w:hAnsi="Arial" w:cs="Arial"/>
          <w:color w:val="000000"/>
        </w:rPr>
        <w:t xml:space="preserve">centri </w:t>
      </w:r>
      <w:r w:rsidRPr="00A56E12">
        <w:rPr>
          <w:rFonts w:ascii="Arial" w:hAnsi="Arial" w:cs="Arial"/>
          <w:color w:val="000000"/>
        </w:rPr>
        <w:t xml:space="preserve">di assistenza tecnica - hanno </w:t>
      </w:r>
      <w:r w:rsidRPr="00791FA9">
        <w:rPr>
          <w:rFonts w:ascii="Arial" w:hAnsi="Arial" w:cs="Arial"/>
          <w:b/>
          <w:bCs/>
          <w:color w:val="000000"/>
        </w:rPr>
        <w:t>raggiunto quota 15.053</w:t>
      </w:r>
      <w:r w:rsidRPr="00A56E12">
        <w:rPr>
          <w:rFonts w:ascii="Arial" w:hAnsi="Arial" w:cs="Arial"/>
          <w:color w:val="000000"/>
        </w:rPr>
        <w:t xml:space="preserve">, con una </w:t>
      </w:r>
      <w:r w:rsidRPr="00791FA9">
        <w:rPr>
          <w:rFonts w:ascii="Arial" w:hAnsi="Arial" w:cs="Arial"/>
          <w:b/>
          <w:bCs/>
          <w:color w:val="000000"/>
        </w:rPr>
        <w:t>crescita del 3,56%</w:t>
      </w:r>
      <w:r w:rsidRPr="00A56E12">
        <w:rPr>
          <w:rFonts w:ascii="Arial" w:hAnsi="Arial" w:cs="Arial"/>
          <w:color w:val="000000"/>
        </w:rPr>
        <w:t xml:space="preserve"> sull'anno precedente e del 37,45% negli ultimi cinque anni.</w:t>
      </w:r>
    </w:p>
    <w:p w14:paraId="7BEFF5BE" w14:textId="43B752D6" w:rsidR="00B401C7" w:rsidRPr="00A56E12" w:rsidRDefault="00B401C7" w:rsidP="00BF05C6">
      <w:pPr>
        <w:contextualSpacing/>
        <w:jc w:val="both"/>
        <w:rPr>
          <w:rFonts w:ascii="Arial" w:hAnsi="Arial" w:cs="Arial"/>
          <w:color w:val="000000"/>
        </w:rPr>
      </w:pPr>
      <w:r w:rsidRPr="00A56E12">
        <w:rPr>
          <w:rFonts w:ascii="Arial" w:hAnsi="Arial" w:cs="Arial"/>
          <w:color w:val="000000"/>
        </w:rPr>
        <w:t xml:space="preserve">La distribuzione geografica rivela due tendenze complementari: il </w:t>
      </w:r>
      <w:r w:rsidRPr="00791FA9">
        <w:rPr>
          <w:rFonts w:ascii="Arial" w:hAnsi="Arial" w:cs="Arial"/>
          <w:b/>
          <w:bCs/>
          <w:color w:val="000000"/>
        </w:rPr>
        <w:t>Nord concentra oltre 7.300 punti</w:t>
      </w:r>
      <w:r w:rsidRPr="00A56E12">
        <w:rPr>
          <w:rFonts w:ascii="Arial" w:hAnsi="Arial" w:cs="Arial"/>
          <w:color w:val="000000"/>
        </w:rPr>
        <w:t xml:space="preserve">, confermando la sua </w:t>
      </w:r>
      <w:r w:rsidR="005208AF">
        <w:rPr>
          <w:rFonts w:ascii="Arial" w:hAnsi="Arial" w:cs="Arial"/>
          <w:color w:val="000000"/>
        </w:rPr>
        <w:t>capillarità</w:t>
      </w:r>
      <w:r w:rsidR="005208AF" w:rsidRPr="00A56E12">
        <w:rPr>
          <w:rFonts w:ascii="Arial" w:hAnsi="Arial" w:cs="Arial"/>
          <w:color w:val="000000"/>
        </w:rPr>
        <w:t xml:space="preserve"> </w:t>
      </w:r>
      <w:r w:rsidRPr="00A56E12">
        <w:rPr>
          <w:rFonts w:ascii="Arial" w:hAnsi="Arial" w:cs="Arial"/>
          <w:color w:val="000000"/>
        </w:rPr>
        <w:t>nel</w:t>
      </w:r>
      <w:r w:rsidR="00B1697A">
        <w:rPr>
          <w:rFonts w:ascii="Arial" w:hAnsi="Arial" w:cs="Arial"/>
          <w:color w:val="000000"/>
        </w:rPr>
        <w:t>l’</w:t>
      </w:r>
      <w:r w:rsidR="005208AF">
        <w:rPr>
          <w:rFonts w:ascii="Arial" w:hAnsi="Arial" w:cs="Arial"/>
          <w:color w:val="000000"/>
        </w:rPr>
        <w:t xml:space="preserve">ubicazione dei punti </w:t>
      </w:r>
      <w:r w:rsidR="00B1697A">
        <w:rPr>
          <w:rFonts w:ascii="Arial" w:hAnsi="Arial" w:cs="Arial"/>
          <w:color w:val="000000"/>
        </w:rPr>
        <w:t>di</w:t>
      </w:r>
      <w:r w:rsidR="008D6DD7">
        <w:rPr>
          <w:rFonts w:ascii="Arial" w:hAnsi="Arial" w:cs="Arial"/>
          <w:color w:val="000000"/>
        </w:rPr>
        <w:t xml:space="preserve"> </w:t>
      </w:r>
      <w:r w:rsidRPr="00A56E12">
        <w:rPr>
          <w:rFonts w:ascii="Arial" w:hAnsi="Arial" w:cs="Arial"/>
          <w:color w:val="000000"/>
        </w:rPr>
        <w:t xml:space="preserve">raccolta </w:t>
      </w:r>
      <w:r w:rsidR="00B1697A">
        <w:rPr>
          <w:rFonts w:ascii="Arial" w:hAnsi="Arial" w:cs="Arial"/>
          <w:color w:val="000000"/>
        </w:rPr>
        <w:t>disponibili</w:t>
      </w:r>
      <w:r w:rsidRPr="00A56E12">
        <w:rPr>
          <w:rFonts w:ascii="Arial" w:hAnsi="Arial" w:cs="Arial"/>
          <w:color w:val="000000"/>
        </w:rPr>
        <w:t xml:space="preserve">; il </w:t>
      </w:r>
      <w:r w:rsidRPr="00791FA9">
        <w:rPr>
          <w:rFonts w:ascii="Arial" w:hAnsi="Arial" w:cs="Arial"/>
          <w:b/>
          <w:bCs/>
          <w:color w:val="000000"/>
        </w:rPr>
        <w:t>Sud e le Isole</w:t>
      </w:r>
      <w:r w:rsidRPr="00A56E12">
        <w:rPr>
          <w:rFonts w:ascii="Arial" w:hAnsi="Arial" w:cs="Arial"/>
          <w:color w:val="000000"/>
        </w:rPr>
        <w:t xml:space="preserve"> registrano invece </w:t>
      </w:r>
      <w:r w:rsidR="00C569DB">
        <w:rPr>
          <w:rFonts w:ascii="Arial" w:hAnsi="Arial" w:cs="Arial"/>
          <w:color w:val="000000"/>
        </w:rPr>
        <w:t>un</w:t>
      </w:r>
      <w:r w:rsidRPr="00A56E12">
        <w:rPr>
          <w:rFonts w:ascii="Arial" w:hAnsi="Arial" w:cs="Arial"/>
          <w:color w:val="000000"/>
        </w:rPr>
        <w:t xml:space="preserve">a </w:t>
      </w:r>
      <w:r w:rsidRPr="00791FA9">
        <w:rPr>
          <w:rFonts w:ascii="Arial" w:hAnsi="Arial" w:cs="Arial"/>
          <w:b/>
          <w:bCs/>
          <w:color w:val="000000"/>
        </w:rPr>
        <w:t>crescita più sostenuta</w:t>
      </w:r>
      <w:r w:rsidRPr="00A56E12">
        <w:rPr>
          <w:rFonts w:ascii="Arial" w:hAnsi="Arial" w:cs="Arial"/>
          <w:color w:val="000000"/>
        </w:rPr>
        <w:t xml:space="preserve">, con un </w:t>
      </w:r>
      <w:r w:rsidRPr="001B05B8">
        <w:rPr>
          <w:rFonts w:ascii="Arial" w:hAnsi="Arial" w:cs="Arial"/>
          <w:b/>
          <w:bCs/>
          <w:color w:val="000000"/>
        </w:rPr>
        <w:t>incremento del 5,66%</w:t>
      </w:r>
      <w:r w:rsidR="00A34473" w:rsidRPr="001B05B8">
        <w:rPr>
          <w:rFonts w:ascii="Arial" w:hAnsi="Arial" w:cs="Arial"/>
          <w:b/>
          <w:bCs/>
          <w:color w:val="000000"/>
        </w:rPr>
        <w:t xml:space="preserve"> del numero dei punti </w:t>
      </w:r>
      <w:r w:rsidR="00A34473" w:rsidRPr="001B05B8">
        <w:rPr>
          <w:rFonts w:ascii="Arial" w:hAnsi="Arial" w:cs="Arial"/>
          <w:color w:val="000000"/>
        </w:rPr>
        <w:t>a disposizione</w:t>
      </w:r>
      <w:r w:rsidR="00A34473">
        <w:rPr>
          <w:rFonts w:ascii="Arial" w:hAnsi="Arial" w:cs="Arial"/>
          <w:color w:val="000000"/>
        </w:rPr>
        <w:t xml:space="preserve"> per il </w:t>
      </w:r>
      <w:r w:rsidR="008D6DD7">
        <w:rPr>
          <w:rFonts w:ascii="Arial" w:hAnsi="Arial" w:cs="Arial"/>
          <w:color w:val="000000"/>
        </w:rPr>
        <w:t>conferimento</w:t>
      </w:r>
      <w:r w:rsidR="00A34473">
        <w:rPr>
          <w:rFonts w:ascii="Arial" w:hAnsi="Arial" w:cs="Arial"/>
          <w:color w:val="000000"/>
        </w:rPr>
        <w:t xml:space="preserve"> da parte dei cittadini</w:t>
      </w:r>
      <w:r w:rsidRPr="00A56E12">
        <w:rPr>
          <w:rFonts w:ascii="Arial" w:hAnsi="Arial" w:cs="Arial"/>
          <w:color w:val="000000"/>
        </w:rPr>
        <w:t>.</w:t>
      </w:r>
    </w:p>
    <w:p w14:paraId="3FB3762E" w14:textId="77777777" w:rsidR="00B401C7" w:rsidRPr="00A56E12" w:rsidRDefault="00B401C7" w:rsidP="00BF05C6">
      <w:pPr>
        <w:contextualSpacing/>
        <w:jc w:val="both"/>
        <w:rPr>
          <w:rFonts w:ascii="Arial" w:hAnsi="Arial" w:cs="Arial"/>
          <w:color w:val="000000"/>
        </w:rPr>
      </w:pPr>
      <w:r w:rsidRPr="00A56E12">
        <w:rPr>
          <w:rFonts w:ascii="Arial" w:hAnsi="Arial" w:cs="Arial"/>
          <w:color w:val="000000"/>
        </w:rPr>
        <w:t>Dal punto di vista della composizione della rete,</w:t>
      </w:r>
      <w:r>
        <w:rPr>
          <w:rFonts w:ascii="Arial" w:hAnsi="Arial" w:cs="Arial"/>
          <w:color w:val="000000"/>
        </w:rPr>
        <w:t xml:space="preserve"> oltre il 70% del totale è composto da</w:t>
      </w:r>
      <w:r w:rsidRPr="00A56E12">
        <w:rPr>
          <w:rFonts w:ascii="Arial" w:hAnsi="Arial" w:cs="Arial"/>
          <w:color w:val="000000"/>
        </w:rPr>
        <w:t xml:space="preserve">i punti vendita della distribuzione </w:t>
      </w:r>
      <w:r>
        <w:rPr>
          <w:rFonts w:ascii="Arial" w:hAnsi="Arial" w:cs="Arial"/>
          <w:color w:val="000000"/>
        </w:rPr>
        <w:t>che tuttavia</w:t>
      </w:r>
      <w:r w:rsidRPr="00A56E12">
        <w:rPr>
          <w:rFonts w:ascii="Arial" w:hAnsi="Arial" w:cs="Arial"/>
          <w:color w:val="000000"/>
        </w:rPr>
        <w:t xml:space="preserve"> incidono in misura alquanto limitata sui quantitativi complessivi raccolti. Al contrario, il contributo principale continua a provenire dai centri di raccolta comunali.</w:t>
      </w:r>
    </w:p>
    <w:p w14:paraId="6B6AE02F" w14:textId="77777777" w:rsidR="00B401C7" w:rsidRPr="00A56E12" w:rsidRDefault="00B401C7" w:rsidP="00BF05C6">
      <w:pPr>
        <w:contextualSpacing/>
        <w:jc w:val="both"/>
        <w:rPr>
          <w:rFonts w:ascii="Arial" w:hAnsi="Arial" w:cs="Arial"/>
          <w:color w:val="000000"/>
        </w:rPr>
      </w:pPr>
    </w:p>
    <w:p w14:paraId="7E276DAC" w14:textId="77777777" w:rsidR="00B401C7" w:rsidRPr="00A56E12" w:rsidRDefault="00B401C7" w:rsidP="00BF05C6">
      <w:pPr>
        <w:contextualSpacing/>
        <w:jc w:val="both"/>
        <w:rPr>
          <w:rFonts w:ascii="Arial" w:hAnsi="Arial" w:cs="Arial"/>
          <w:color w:val="000000"/>
        </w:rPr>
      </w:pPr>
      <w:r w:rsidRPr="00A56E12">
        <w:rPr>
          <w:rFonts w:ascii="Arial" w:hAnsi="Arial" w:cs="Arial"/>
          <w:b/>
          <w:bCs/>
          <w:color w:val="000000"/>
        </w:rPr>
        <w:t>Il territorio: chi raccoglie cosa e dove</w:t>
      </w:r>
    </w:p>
    <w:p w14:paraId="49A75067" w14:textId="77777777" w:rsidR="00B401C7" w:rsidRPr="00A56E12" w:rsidRDefault="00B401C7" w:rsidP="00BF05C6">
      <w:pPr>
        <w:contextualSpacing/>
        <w:jc w:val="both"/>
        <w:rPr>
          <w:rFonts w:ascii="Arial" w:hAnsi="Arial" w:cs="Arial"/>
          <w:color w:val="000000"/>
        </w:rPr>
      </w:pPr>
      <w:r w:rsidRPr="00A56E12">
        <w:rPr>
          <w:rFonts w:ascii="Arial" w:hAnsi="Arial" w:cs="Arial"/>
          <w:color w:val="000000"/>
        </w:rPr>
        <w:t xml:space="preserve">Il </w:t>
      </w:r>
      <w:r w:rsidRPr="00791FA9">
        <w:rPr>
          <w:rFonts w:ascii="Arial" w:hAnsi="Arial" w:cs="Arial"/>
          <w:b/>
          <w:bCs/>
          <w:color w:val="000000"/>
        </w:rPr>
        <w:t>Nord Italia</w:t>
      </w:r>
      <w:r w:rsidRPr="00A56E12">
        <w:rPr>
          <w:rFonts w:ascii="Arial" w:hAnsi="Arial" w:cs="Arial"/>
          <w:color w:val="000000"/>
        </w:rPr>
        <w:t xml:space="preserve"> guida la raccolta con </w:t>
      </w:r>
      <w:r w:rsidRPr="00791FA9">
        <w:rPr>
          <w:rFonts w:ascii="Arial" w:hAnsi="Arial" w:cs="Arial"/>
          <w:b/>
          <w:bCs/>
        </w:rPr>
        <w:t>6.498.852 kg</w:t>
      </w:r>
      <w:r w:rsidRPr="00A56E12">
        <w:rPr>
          <w:rFonts w:ascii="Arial" w:hAnsi="Arial" w:cs="Arial"/>
          <w:color w:val="000000"/>
        </w:rPr>
        <w:t>. In testa il Piemonte con 2.316.331 kg, seguito da Lombardia (1.870.127 kg) e Veneto (1.073.009 kg).</w:t>
      </w:r>
    </w:p>
    <w:p w14:paraId="32C44F11" w14:textId="77777777" w:rsidR="00B401C7" w:rsidRPr="00A56E12" w:rsidRDefault="00B401C7" w:rsidP="00BF05C6">
      <w:pPr>
        <w:contextualSpacing/>
        <w:jc w:val="both"/>
        <w:rPr>
          <w:rFonts w:ascii="Arial" w:hAnsi="Arial" w:cs="Arial"/>
          <w:color w:val="000000"/>
        </w:rPr>
      </w:pPr>
      <w:r w:rsidRPr="00A56E12">
        <w:rPr>
          <w:rFonts w:ascii="Arial" w:hAnsi="Arial" w:cs="Arial"/>
          <w:color w:val="000000"/>
        </w:rPr>
        <w:t xml:space="preserve">Il </w:t>
      </w:r>
      <w:r w:rsidRPr="00791FA9">
        <w:rPr>
          <w:rFonts w:ascii="Arial" w:hAnsi="Arial" w:cs="Arial"/>
          <w:b/>
          <w:bCs/>
          <w:color w:val="000000"/>
        </w:rPr>
        <w:t>Centro</w:t>
      </w:r>
      <w:r w:rsidRPr="00A56E12">
        <w:rPr>
          <w:rFonts w:ascii="Arial" w:hAnsi="Arial" w:cs="Arial"/>
          <w:color w:val="000000"/>
        </w:rPr>
        <w:t xml:space="preserve"> si attesta a 1</w:t>
      </w:r>
      <w:r w:rsidRPr="00791FA9">
        <w:rPr>
          <w:rFonts w:ascii="Arial" w:hAnsi="Arial" w:cs="Arial"/>
          <w:b/>
          <w:bCs/>
          <w:color w:val="000000"/>
        </w:rPr>
        <w:t>.446.944 kg</w:t>
      </w:r>
      <w:r w:rsidRPr="00A56E12">
        <w:rPr>
          <w:rFonts w:ascii="Arial" w:hAnsi="Arial" w:cs="Arial"/>
          <w:color w:val="000000"/>
        </w:rPr>
        <w:t>: oltre un terzo dei volumi di raccolta, pari a 547.847 kg, sono generati dal Lazio. Seguono la Toscana con 449.040 kg e le Marche con 229.355 kg.</w:t>
      </w:r>
    </w:p>
    <w:p w14:paraId="301A1C3D" w14:textId="0F5D7C5F" w:rsidR="00B401C7" w:rsidRPr="00A56E12" w:rsidRDefault="00B401C7" w:rsidP="00BF05C6">
      <w:pPr>
        <w:contextualSpacing/>
        <w:jc w:val="both"/>
        <w:rPr>
          <w:rFonts w:ascii="Arial" w:hAnsi="Arial" w:cs="Arial"/>
          <w:color w:val="000000"/>
        </w:rPr>
      </w:pPr>
      <w:r w:rsidRPr="00A56E12">
        <w:rPr>
          <w:rFonts w:ascii="Arial" w:hAnsi="Arial" w:cs="Arial"/>
          <w:color w:val="000000"/>
        </w:rPr>
        <w:t xml:space="preserve">Il </w:t>
      </w:r>
      <w:r w:rsidRPr="00791FA9">
        <w:rPr>
          <w:rFonts w:ascii="Arial" w:hAnsi="Arial" w:cs="Arial"/>
          <w:b/>
          <w:bCs/>
          <w:color w:val="000000"/>
        </w:rPr>
        <w:t xml:space="preserve">Sud e le Isole </w:t>
      </w:r>
      <w:r w:rsidRPr="00A56E12">
        <w:rPr>
          <w:rFonts w:ascii="Arial" w:hAnsi="Arial" w:cs="Arial"/>
          <w:color w:val="000000"/>
        </w:rPr>
        <w:t xml:space="preserve">raggiungono complessivamente </w:t>
      </w:r>
      <w:r w:rsidRPr="00F56808">
        <w:rPr>
          <w:rFonts w:ascii="Arial" w:hAnsi="Arial" w:cs="Arial"/>
          <w:b/>
          <w:bCs/>
          <w:color w:val="000000"/>
        </w:rPr>
        <w:t xml:space="preserve">922.452 </w:t>
      </w:r>
      <w:r w:rsidR="00791FA9" w:rsidRPr="00F56808">
        <w:rPr>
          <w:rFonts w:ascii="Arial" w:hAnsi="Arial" w:cs="Arial"/>
          <w:b/>
          <w:bCs/>
          <w:color w:val="000000"/>
        </w:rPr>
        <w:t>kg</w:t>
      </w:r>
      <w:r w:rsidRPr="00A56E12">
        <w:rPr>
          <w:rFonts w:ascii="Arial" w:hAnsi="Arial" w:cs="Arial"/>
          <w:color w:val="000000"/>
        </w:rPr>
        <w:t>. Con 263.689 kg, la Campania è la regione che contribuisce con il maggiore quantitativo di rifiuti. Seguono la Sardegna con 181.062 kg e la Puglia con166.441 kg.</w:t>
      </w:r>
    </w:p>
    <w:p w14:paraId="74BA1A90" w14:textId="77777777" w:rsidR="00B401C7" w:rsidRPr="00A56E12" w:rsidRDefault="00B401C7" w:rsidP="00BF05C6">
      <w:pPr>
        <w:contextualSpacing/>
        <w:jc w:val="both"/>
        <w:rPr>
          <w:rFonts w:ascii="Arial" w:hAnsi="Arial" w:cs="Arial"/>
          <w:color w:val="000000"/>
        </w:rPr>
      </w:pPr>
    </w:p>
    <w:p w14:paraId="2299EE51" w14:textId="77777777" w:rsidR="00B401C7" w:rsidRPr="00A56E12" w:rsidRDefault="00B401C7" w:rsidP="00BF05C6">
      <w:pPr>
        <w:contextualSpacing/>
        <w:jc w:val="both"/>
        <w:rPr>
          <w:rFonts w:ascii="Arial" w:hAnsi="Arial" w:cs="Arial"/>
          <w:color w:val="000000"/>
        </w:rPr>
      </w:pPr>
      <w:r w:rsidRPr="00A56E12">
        <w:rPr>
          <w:rFonts w:ascii="Arial" w:hAnsi="Arial" w:cs="Arial"/>
          <w:b/>
          <w:bCs/>
          <w:color w:val="000000"/>
        </w:rPr>
        <w:t xml:space="preserve">Oltre le </w:t>
      </w:r>
      <w:r>
        <w:rPr>
          <w:rFonts w:ascii="Arial" w:hAnsi="Arial" w:cs="Arial"/>
          <w:b/>
          <w:bCs/>
          <w:color w:val="000000"/>
        </w:rPr>
        <w:t xml:space="preserve">batterie </w:t>
      </w:r>
      <w:r w:rsidRPr="00A56E12">
        <w:rPr>
          <w:rFonts w:ascii="Arial" w:hAnsi="Arial" w:cs="Arial"/>
          <w:b/>
          <w:bCs/>
          <w:color w:val="000000"/>
        </w:rPr>
        <w:t>portatili: le batterie industriali e per veicoli</w:t>
      </w:r>
    </w:p>
    <w:p w14:paraId="06585167" w14:textId="5EDB9D05" w:rsidR="00B401C7" w:rsidRPr="00A56E12" w:rsidRDefault="00B401C7" w:rsidP="00BF05C6">
      <w:pPr>
        <w:contextualSpacing/>
        <w:jc w:val="both"/>
        <w:rPr>
          <w:rFonts w:ascii="Arial" w:hAnsi="Arial" w:cs="Arial"/>
          <w:color w:val="000000"/>
        </w:rPr>
      </w:pPr>
      <w:r w:rsidRPr="00A56E12">
        <w:rPr>
          <w:rFonts w:ascii="Arial" w:hAnsi="Arial" w:cs="Arial"/>
          <w:color w:val="000000"/>
        </w:rPr>
        <w:t xml:space="preserve">Il Rapporto 2025 </w:t>
      </w:r>
      <w:r>
        <w:rPr>
          <w:rFonts w:ascii="Arial" w:hAnsi="Arial" w:cs="Arial"/>
          <w:color w:val="000000"/>
        </w:rPr>
        <w:t xml:space="preserve">comprende nel </w:t>
      </w:r>
      <w:r w:rsidRPr="00A56E12">
        <w:rPr>
          <w:rFonts w:ascii="Arial" w:hAnsi="Arial" w:cs="Arial"/>
          <w:color w:val="000000"/>
        </w:rPr>
        <w:t xml:space="preserve">proprio perimetro anche </w:t>
      </w:r>
      <w:r w:rsidR="00F56808">
        <w:rPr>
          <w:rFonts w:ascii="Arial" w:hAnsi="Arial" w:cs="Arial"/>
          <w:color w:val="000000"/>
        </w:rPr>
        <w:t>le</w:t>
      </w:r>
      <w:r w:rsidRPr="00A56E12">
        <w:rPr>
          <w:rFonts w:ascii="Arial" w:hAnsi="Arial" w:cs="Arial"/>
          <w:color w:val="000000"/>
        </w:rPr>
        <w:t xml:space="preserve"> </w:t>
      </w:r>
      <w:r w:rsidRPr="00F56808">
        <w:rPr>
          <w:rFonts w:ascii="Arial" w:hAnsi="Arial" w:cs="Arial"/>
          <w:b/>
          <w:bCs/>
          <w:color w:val="000000"/>
        </w:rPr>
        <w:t>batterie industriali e per avviamento dei veicoli</w:t>
      </w:r>
      <w:r w:rsidRPr="00A56E12">
        <w:rPr>
          <w:rFonts w:ascii="Arial" w:hAnsi="Arial" w:cs="Arial"/>
          <w:color w:val="000000"/>
        </w:rPr>
        <w:t xml:space="preserve">. </w:t>
      </w:r>
      <w:r>
        <w:rPr>
          <w:rFonts w:ascii="Arial" w:hAnsi="Arial" w:cs="Arial"/>
          <w:color w:val="000000"/>
        </w:rPr>
        <w:t>Lo scorso anno</w:t>
      </w:r>
      <w:r w:rsidRPr="00A56E12">
        <w:rPr>
          <w:rFonts w:ascii="Arial" w:hAnsi="Arial" w:cs="Arial"/>
          <w:color w:val="000000"/>
        </w:rPr>
        <w:t xml:space="preserve"> </w:t>
      </w:r>
      <w:r w:rsidRPr="00F56808">
        <w:rPr>
          <w:rFonts w:ascii="Arial" w:hAnsi="Arial" w:cs="Arial"/>
          <w:b/>
          <w:bCs/>
          <w:color w:val="000000"/>
        </w:rPr>
        <w:t xml:space="preserve">i consorziati del CDCNPA hanno contribuito alla raccolta di 43.409.848 </w:t>
      </w:r>
      <w:r w:rsidR="00F56808" w:rsidRPr="00F56808">
        <w:rPr>
          <w:rFonts w:ascii="Arial" w:hAnsi="Arial" w:cs="Arial"/>
          <w:b/>
          <w:bCs/>
          <w:color w:val="000000"/>
        </w:rPr>
        <w:t>kg</w:t>
      </w:r>
      <w:r w:rsidRPr="00A56E12">
        <w:rPr>
          <w:rFonts w:ascii="Arial" w:hAnsi="Arial" w:cs="Arial"/>
          <w:color w:val="000000"/>
        </w:rPr>
        <w:t xml:space="preserve"> di questo tipo di batterie, con una </w:t>
      </w:r>
      <w:r w:rsidRPr="00F56808">
        <w:rPr>
          <w:rFonts w:ascii="Arial" w:hAnsi="Arial" w:cs="Arial"/>
          <w:b/>
          <w:bCs/>
          <w:color w:val="000000"/>
        </w:rPr>
        <w:t>flessione dell'8,73%</w:t>
      </w:r>
      <w:r w:rsidRPr="00F56808">
        <w:rPr>
          <w:rFonts w:ascii="Arial" w:hAnsi="Arial" w:cs="Arial"/>
          <w:color w:val="000000"/>
        </w:rPr>
        <w:t xml:space="preserve"> </w:t>
      </w:r>
      <w:r w:rsidRPr="00A56E12">
        <w:rPr>
          <w:rFonts w:ascii="Arial" w:hAnsi="Arial" w:cs="Arial"/>
          <w:color w:val="000000"/>
        </w:rPr>
        <w:t>rispetto all'anno precedente.</w:t>
      </w:r>
    </w:p>
    <w:p w14:paraId="053783D6" w14:textId="77777777" w:rsidR="00B401C7" w:rsidRPr="00A56E12" w:rsidRDefault="00B401C7" w:rsidP="00BF05C6">
      <w:pPr>
        <w:contextualSpacing/>
        <w:jc w:val="both"/>
        <w:rPr>
          <w:rFonts w:ascii="Arial" w:hAnsi="Arial" w:cs="Arial"/>
          <w:color w:val="000000"/>
        </w:rPr>
      </w:pPr>
      <w:r w:rsidRPr="00A56E12">
        <w:rPr>
          <w:rFonts w:ascii="Arial" w:hAnsi="Arial" w:cs="Arial"/>
          <w:color w:val="000000"/>
        </w:rPr>
        <w:t>I dati si riferiscono solo alle attività dei soggetti aderenti al CDCNPA, poiché l'obbligo di rendicontazione esteso a tutti gli operatori del settore è in vigore soltanto a partire da quest’anno. Nei prossimi anni il quadro informativo sarà pertanto più completo e comparabile.</w:t>
      </w:r>
    </w:p>
    <w:p w14:paraId="3DC94AAF" w14:textId="77777777" w:rsidR="00B401C7" w:rsidRPr="00A56E12" w:rsidRDefault="00B401C7" w:rsidP="00BF05C6">
      <w:pPr>
        <w:contextualSpacing/>
        <w:jc w:val="both"/>
        <w:rPr>
          <w:rFonts w:ascii="Arial" w:hAnsi="Arial" w:cs="Arial"/>
          <w:color w:val="000000"/>
        </w:rPr>
      </w:pPr>
    </w:p>
    <w:p w14:paraId="6E430046" w14:textId="77777777" w:rsidR="00B401C7" w:rsidRPr="00A56E12" w:rsidRDefault="00B401C7" w:rsidP="00BF05C6">
      <w:pPr>
        <w:pStyle w:val="font-claude-response-body"/>
        <w:spacing w:before="0" w:beforeAutospacing="0" w:after="0" w:afterAutospacing="0"/>
        <w:contextualSpacing/>
        <w:jc w:val="both"/>
        <w:rPr>
          <w:rFonts w:ascii="Arial" w:hAnsi="Arial" w:cs="Arial"/>
          <w:color w:val="000000"/>
        </w:rPr>
      </w:pPr>
      <w:r w:rsidRPr="00A56E12">
        <w:rPr>
          <w:rFonts w:ascii="Arial" w:hAnsi="Arial" w:cs="Arial"/>
          <w:color w:val="000000"/>
        </w:rPr>
        <w:t>“</w:t>
      </w:r>
      <w:r w:rsidRPr="00A56E12">
        <w:rPr>
          <w:rFonts w:ascii="Arial" w:hAnsi="Arial" w:cs="Arial"/>
          <w:i/>
          <w:iCs/>
          <w:color w:val="000000"/>
        </w:rPr>
        <w:t>Il 2025 segna un confine: da un lato il consolidamento di un sistema che ha dimostrato solidità e capacità di crescita, dall'altro l'apertura di una nuova fase, più esigente, dettata dal Regolamento europeo sulle batterie</w:t>
      </w:r>
      <w:r w:rsidRPr="00A56E12">
        <w:rPr>
          <w:rFonts w:ascii="Arial" w:hAnsi="Arial" w:cs="Arial"/>
          <w:color w:val="000000"/>
        </w:rPr>
        <w:t xml:space="preserve">” dichiara </w:t>
      </w:r>
      <w:r w:rsidRPr="00A56E12">
        <w:rPr>
          <w:rFonts w:ascii="Arial" w:hAnsi="Arial" w:cs="Arial"/>
          <w:b/>
          <w:bCs/>
          <w:color w:val="000000"/>
        </w:rPr>
        <w:t>Laura Castelli</w:t>
      </w:r>
      <w:r w:rsidRPr="00A56E12">
        <w:rPr>
          <w:rFonts w:ascii="Arial" w:hAnsi="Arial" w:cs="Arial"/>
          <w:color w:val="000000"/>
        </w:rPr>
        <w:t xml:space="preserve">, </w:t>
      </w:r>
      <w:r w:rsidRPr="00A56E12">
        <w:rPr>
          <w:rFonts w:ascii="Arial" w:hAnsi="Arial" w:cs="Arial"/>
          <w:b/>
          <w:bCs/>
          <w:color w:val="000000"/>
        </w:rPr>
        <w:t>presidente</w:t>
      </w:r>
      <w:r w:rsidRPr="00A56E12">
        <w:rPr>
          <w:rFonts w:ascii="Arial" w:hAnsi="Arial" w:cs="Arial"/>
          <w:color w:val="000000"/>
        </w:rPr>
        <w:t xml:space="preserve"> del Centro di Coordinamento Nazionale Pile e Accumulatori. “</w:t>
      </w:r>
      <w:r w:rsidRPr="00A56E12">
        <w:rPr>
          <w:rFonts w:ascii="Arial" w:hAnsi="Arial" w:cs="Arial"/>
          <w:i/>
          <w:iCs/>
          <w:color w:val="000000"/>
        </w:rPr>
        <w:t>Con il decreto legislativo 29/2026, il ruolo del Centro di Coordinamento si rafforza, assumendo una funzione ancora più centrale nel garantire uniformità e coordinamento del sistema. Ma i numeri parlano chiaro: con un tasso di raccolta che oggi si attesta intorno al 31%, il nostro Paese è ancora molto distante dagli obiettivi europei e deve migliorare sensibilmente le proprie performance</w:t>
      </w:r>
      <w:r w:rsidRPr="00A56E12">
        <w:rPr>
          <w:rFonts w:ascii="Arial" w:hAnsi="Arial" w:cs="Arial"/>
          <w:color w:val="000000"/>
        </w:rPr>
        <w:t>”.</w:t>
      </w:r>
    </w:p>
    <w:p w14:paraId="6C6E0E80" w14:textId="3D0F86A6" w:rsidR="007632BD" w:rsidRPr="004B3826" w:rsidRDefault="00B401C7" w:rsidP="00BF05C6">
      <w:pPr>
        <w:pStyle w:val="font-claude-response-body"/>
        <w:spacing w:before="0" w:beforeAutospacing="0" w:after="0" w:afterAutospacing="0"/>
        <w:contextualSpacing/>
        <w:jc w:val="both"/>
        <w:rPr>
          <w:rFonts w:ascii="Arial" w:hAnsi="Arial" w:cs="Arial"/>
          <w:color w:val="000000"/>
        </w:rPr>
      </w:pPr>
      <w:r w:rsidRPr="00A56E12">
        <w:rPr>
          <w:rFonts w:ascii="Arial" w:hAnsi="Arial" w:cs="Arial"/>
          <w:color w:val="000000"/>
        </w:rPr>
        <w:t>“</w:t>
      </w:r>
      <w:r w:rsidRPr="00A56E12">
        <w:rPr>
          <w:rFonts w:ascii="Arial" w:hAnsi="Arial" w:cs="Arial"/>
          <w:i/>
          <w:iCs/>
          <w:color w:val="000000"/>
        </w:rPr>
        <w:t>La priorità del CDCNPA sarà creare le condizioni perché il sistema cresca in modo costante e sostenibile</w:t>
      </w:r>
      <w:r w:rsidRPr="00A56E12">
        <w:rPr>
          <w:rFonts w:ascii="Arial" w:hAnsi="Arial" w:cs="Arial"/>
          <w:color w:val="000000"/>
        </w:rPr>
        <w:t>” prosegue Castelli. “</w:t>
      </w:r>
      <w:r w:rsidRPr="00A56E12">
        <w:rPr>
          <w:rFonts w:ascii="Arial" w:hAnsi="Arial" w:cs="Arial"/>
          <w:i/>
          <w:iCs/>
          <w:color w:val="000000"/>
        </w:rPr>
        <w:t xml:space="preserve">Intendiamo svolgere il nostro ruolo in modo più incisivo, </w:t>
      </w:r>
      <w:r w:rsidRPr="00A56E12">
        <w:rPr>
          <w:rFonts w:ascii="Arial" w:hAnsi="Arial" w:cs="Arial"/>
          <w:i/>
          <w:iCs/>
          <w:color w:val="000000"/>
        </w:rPr>
        <w:lastRenderedPageBreak/>
        <w:t>sia sul piano dell'indirizzo operativo</w:t>
      </w:r>
      <w:r w:rsidR="00A77952">
        <w:rPr>
          <w:rFonts w:ascii="Arial" w:hAnsi="Arial" w:cs="Arial"/>
          <w:i/>
          <w:iCs/>
          <w:color w:val="000000"/>
        </w:rPr>
        <w:t xml:space="preserve"> e di </w:t>
      </w:r>
      <w:r w:rsidR="00773B22">
        <w:rPr>
          <w:rFonts w:ascii="Arial" w:hAnsi="Arial" w:cs="Arial"/>
          <w:i/>
          <w:iCs/>
          <w:color w:val="000000"/>
        </w:rPr>
        <w:t>solidità dei dati</w:t>
      </w:r>
      <w:r w:rsidRPr="00A56E12">
        <w:rPr>
          <w:rFonts w:ascii="Arial" w:hAnsi="Arial" w:cs="Arial"/>
          <w:i/>
          <w:iCs/>
          <w:color w:val="000000"/>
        </w:rPr>
        <w:t xml:space="preserve"> sia su quello del dialogo istituzionale, </w:t>
      </w:r>
      <w:r>
        <w:rPr>
          <w:rFonts w:ascii="Arial" w:hAnsi="Arial" w:cs="Arial"/>
          <w:i/>
          <w:iCs/>
          <w:color w:val="000000"/>
        </w:rPr>
        <w:t xml:space="preserve">e </w:t>
      </w:r>
      <w:r w:rsidRPr="00A56E12">
        <w:rPr>
          <w:rFonts w:ascii="Arial" w:hAnsi="Arial" w:cs="Arial"/>
          <w:i/>
          <w:iCs/>
          <w:color w:val="000000"/>
        </w:rPr>
        <w:t>costruendo accordi stabili con tutti gli attori della filiera - Comuni, gestori del servizio pubblico, distributori, piattaforme digitali - per sostenere una crescita strutturale della raccolta</w:t>
      </w:r>
      <w:r w:rsidRPr="00A56E12">
        <w:rPr>
          <w:rFonts w:ascii="Arial" w:hAnsi="Arial" w:cs="Arial"/>
          <w:color w:val="000000"/>
        </w:rPr>
        <w:t>”.</w:t>
      </w:r>
    </w:p>
    <w:p w14:paraId="0DBF895B" w14:textId="77777777" w:rsidR="007632BD" w:rsidRDefault="007632BD" w:rsidP="006C569E">
      <w:pPr>
        <w:shd w:val="clear" w:color="auto" w:fill="FFFFFF"/>
        <w:contextualSpacing/>
        <w:jc w:val="both"/>
        <w:rPr>
          <w:rFonts w:ascii="Arial" w:hAnsi="Arial" w:cs="Arial"/>
        </w:rPr>
      </w:pPr>
    </w:p>
    <w:p w14:paraId="47A7C0D0" w14:textId="77777777" w:rsidR="007632BD" w:rsidRDefault="007632BD" w:rsidP="006C569E">
      <w:pPr>
        <w:shd w:val="clear" w:color="auto" w:fill="FFFFFF"/>
        <w:contextualSpacing/>
        <w:jc w:val="both"/>
        <w:rPr>
          <w:rFonts w:ascii="Arial" w:hAnsi="Arial" w:cs="Arial"/>
        </w:rPr>
      </w:pPr>
    </w:p>
    <w:p w14:paraId="3B441E7E" w14:textId="77777777" w:rsidR="007632BD" w:rsidRDefault="007632BD" w:rsidP="006C569E">
      <w:pPr>
        <w:shd w:val="clear" w:color="auto" w:fill="FFFFFF"/>
        <w:contextualSpacing/>
        <w:jc w:val="both"/>
        <w:rPr>
          <w:rFonts w:ascii="Arial" w:hAnsi="Arial" w:cs="Arial"/>
        </w:rPr>
      </w:pPr>
    </w:p>
    <w:p w14:paraId="78F56518" w14:textId="77777777" w:rsidR="00565BFC" w:rsidRDefault="00565BFC" w:rsidP="006C569E">
      <w:pPr>
        <w:shd w:val="clear" w:color="auto" w:fill="FFFFFF"/>
        <w:contextualSpacing/>
        <w:jc w:val="both"/>
        <w:rPr>
          <w:rFonts w:ascii="Arial" w:hAnsi="Arial" w:cs="Arial"/>
        </w:rPr>
      </w:pPr>
    </w:p>
    <w:p w14:paraId="282D92E4" w14:textId="2C9866E0" w:rsidR="006D3D11" w:rsidRDefault="006D3D11" w:rsidP="006D3D11">
      <w:pPr>
        <w:shd w:val="clear" w:color="auto" w:fill="FFFFFF"/>
        <w:contextualSpacing/>
        <w:rPr>
          <w:rFonts w:ascii="Arial" w:hAnsi="Arial" w:cs="Arial"/>
          <w:color w:val="000000"/>
        </w:rPr>
      </w:pPr>
      <w:r w:rsidRPr="006D3D11">
        <w:rPr>
          <w:rStyle w:val="Enfasigrassetto"/>
          <w:rFonts w:ascii="Arial" w:hAnsi="Arial" w:cs="Arial"/>
          <w:color w:val="000000"/>
        </w:rPr>
        <w:t>Centro di Coordinamento Nazionale Pile e Accumulatori (CDCNPA)</w:t>
      </w:r>
      <w:r w:rsidRPr="006D3D11">
        <w:rPr>
          <w:rFonts w:ascii="Arial" w:hAnsi="Arial" w:cs="Arial"/>
          <w:color w:val="000000"/>
        </w:rPr>
        <w:br/>
        <w:t xml:space="preserve">Il CDCNPA è l’organismo istituito ai sensi del D.Lgs. 188/2008 per coordinare l’attività dei sistemi collettivi dei produttori di </w:t>
      </w:r>
      <w:r w:rsidR="00AE6EEF">
        <w:rPr>
          <w:rFonts w:ascii="Arial" w:hAnsi="Arial" w:cs="Arial"/>
          <w:color w:val="000000"/>
        </w:rPr>
        <w:t>batterie</w:t>
      </w:r>
      <w:r w:rsidRPr="006D3D11">
        <w:rPr>
          <w:rFonts w:ascii="Arial" w:hAnsi="Arial" w:cs="Arial"/>
          <w:color w:val="000000"/>
        </w:rPr>
        <w:t xml:space="preserve"> immessi sul mercato nazionale. Opera per garantire la raccolta differenziata, il corretto trattamento e il recupero dei rifiuti di </w:t>
      </w:r>
      <w:r w:rsidR="00AE6EEF">
        <w:rPr>
          <w:rFonts w:ascii="Arial" w:hAnsi="Arial" w:cs="Arial"/>
          <w:color w:val="000000"/>
        </w:rPr>
        <w:t>batterie</w:t>
      </w:r>
      <w:r w:rsidRPr="006D3D11">
        <w:rPr>
          <w:rFonts w:ascii="Arial" w:hAnsi="Arial" w:cs="Arial"/>
          <w:color w:val="000000"/>
        </w:rPr>
        <w:t>, promuovendo l’efficienza del sistema nazionale in linea con gli obiettivi ambientali e normativi dell’UE.</w:t>
      </w:r>
    </w:p>
    <w:p w14:paraId="55AE214E" w14:textId="77777777" w:rsidR="00F73749" w:rsidRDefault="00F73749" w:rsidP="006D3D11">
      <w:pPr>
        <w:shd w:val="clear" w:color="auto" w:fill="FFFFFF"/>
        <w:contextualSpacing/>
        <w:rPr>
          <w:rFonts w:ascii="Arial" w:hAnsi="Arial" w:cs="Arial"/>
          <w:color w:val="000000"/>
        </w:rPr>
      </w:pPr>
    </w:p>
    <w:p w14:paraId="6F9FDA56" w14:textId="7AAD2723" w:rsidR="00F73749" w:rsidRPr="00F73749" w:rsidRDefault="00F73749" w:rsidP="006D3D11">
      <w:pPr>
        <w:shd w:val="clear" w:color="auto" w:fill="FFFFFF"/>
        <w:contextualSpacing/>
        <w:rPr>
          <w:rFonts w:ascii="Arial" w:hAnsi="Arial" w:cs="Arial"/>
          <w:b/>
          <w:bCs/>
          <w:color w:val="000000"/>
        </w:rPr>
      </w:pPr>
      <w:r w:rsidRPr="00F73749">
        <w:rPr>
          <w:rFonts w:ascii="Arial" w:hAnsi="Arial" w:cs="Arial"/>
          <w:b/>
          <w:bCs/>
          <w:color w:val="000000"/>
        </w:rPr>
        <w:t>Ufficio Stampa Centro di Coordinamento Nazionale Pile e Accumulatori</w:t>
      </w:r>
    </w:p>
    <w:p w14:paraId="4CAB6D54" w14:textId="46FE0818" w:rsidR="00F73749" w:rsidRPr="006D3D11" w:rsidRDefault="00F73749" w:rsidP="006267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Style w:val="NessunoA"/>
          <w:rFonts w:ascii="Arial" w:hAnsi="Arial" w:cs="Arial"/>
        </w:rPr>
      </w:pPr>
      <w:r w:rsidRPr="00F73749">
        <w:rPr>
          <w:rStyle w:val="NessunoA"/>
          <w:rFonts w:ascii="Arial" w:hAnsi="Arial" w:cs="Arial"/>
          <w:b/>
          <w:bCs/>
          <w:u w:color="3B3838"/>
        </w:rPr>
        <w:t xml:space="preserve">Elena Scandroglio - </w:t>
      </w:r>
      <w:hyperlink r:id="rId10" w:history="1">
        <w:r w:rsidRPr="00056F90">
          <w:rPr>
            <w:rStyle w:val="Collegamentoipertestuale"/>
            <w:rFonts w:ascii="Arial" w:hAnsi="Arial" w:cs="Arial"/>
            <w:u w:val="none"/>
          </w:rPr>
          <w:t>ufficiostampa@cdcnpa.it</w:t>
        </w:r>
      </w:hyperlink>
      <w:r w:rsidRPr="00056F90">
        <w:rPr>
          <w:rStyle w:val="NessunoA"/>
          <w:rFonts w:ascii="Arial" w:hAnsi="Arial" w:cs="Arial"/>
        </w:rPr>
        <w:t xml:space="preserve"> </w:t>
      </w:r>
      <w:r w:rsidRPr="00F73749">
        <w:rPr>
          <w:rStyle w:val="NessunoA"/>
          <w:rFonts w:ascii="Arial" w:hAnsi="Arial" w:cs="Arial"/>
          <w:u w:color="3B3838"/>
        </w:rPr>
        <w:t xml:space="preserve">- cell. </w:t>
      </w:r>
      <w:r w:rsidRPr="00F73749">
        <w:rPr>
          <w:rStyle w:val="NessunoA"/>
          <w:rFonts w:ascii="Arial" w:hAnsi="Arial" w:cs="Arial"/>
          <w:u w:color="3B3838"/>
          <w:lang w:val="en-US"/>
        </w:rPr>
        <w:t>3397289422</w:t>
      </w:r>
    </w:p>
    <w:sectPr w:rsidR="00F73749" w:rsidRPr="006D3D11" w:rsidSect="00AB3826">
      <w:headerReference w:type="even" r:id="rId11"/>
      <w:headerReference w:type="default" r:id="rId12"/>
      <w:headerReference w:type="first" r:id="rId13"/>
      <w:pgSz w:w="11900" w:h="16840"/>
      <w:pgMar w:top="1417" w:right="1134"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38F9" w14:textId="77777777" w:rsidR="008E167B" w:rsidRDefault="008E167B">
      <w:r>
        <w:separator/>
      </w:r>
    </w:p>
  </w:endnote>
  <w:endnote w:type="continuationSeparator" w:id="0">
    <w:p w14:paraId="7CC98F4B" w14:textId="77777777" w:rsidR="008E167B" w:rsidRDefault="008E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F059" w14:textId="77777777" w:rsidR="008E167B" w:rsidRDefault="008E167B">
      <w:r>
        <w:separator/>
      </w:r>
    </w:p>
  </w:footnote>
  <w:footnote w:type="continuationSeparator" w:id="0">
    <w:p w14:paraId="3D3482C9" w14:textId="77777777" w:rsidR="008E167B" w:rsidRDefault="008E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CCC" w14:textId="7E7422F6" w:rsidR="00604A74" w:rsidRDefault="008E167B">
    <w:pPr>
      <w:pStyle w:val="Intestazione"/>
    </w:pPr>
    <w:r>
      <w:rPr>
        <w:noProof/>
      </w:rPr>
      <w:pict w14:anchorId="46E63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33574" o:spid="_x0000_s1026" type="#_x0000_t136" alt="" style="position:absolute;margin-left:0;margin-top:0;width:481.6pt;height:168.5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BOZ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096C" w14:textId="2A81DC55" w:rsidR="00500CA5" w:rsidRDefault="00160793">
    <w:pPr>
      <w:pStyle w:val="Intestazione"/>
    </w:pPr>
    <w:r>
      <w:rPr>
        <w:noProof/>
      </w:rPr>
      <mc:AlternateContent>
        <mc:Choice Requires="wpg">
          <w:drawing>
            <wp:anchor distT="152400" distB="152400" distL="152400" distR="152400" simplePos="0" relativeHeight="251657216" behindDoc="1" locked="0" layoutInCell="1" allowOverlap="1" wp14:anchorId="0A7D2BCF" wp14:editId="52EE7442">
              <wp:simplePos x="0" y="0"/>
              <wp:positionH relativeFrom="page">
                <wp:posOffset>4403725</wp:posOffset>
              </wp:positionH>
              <wp:positionV relativeFrom="page">
                <wp:posOffset>718184</wp:posOffset>
              </wp:positionV>
              <wp:extent cx="2658118" cy="385453"/>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2658118" cy="385453"/>
                        <a:chOff x="0" y="-1"/>
                        <a:chExt cx="2658117" cy="385452"/>
                      </a:xfrm>
                    </wpg:grpSpPr>
                    <wps:wsp>
                      <wps:cNvPr id="1073741826" name="Shape 1073741826"/>
                      <wps:cNvSpPr/>
                      <wps:spPr>
                        <a:xfrm>
                          <a:off x="-1" y="-2"/>
                          <a:ext cx="2658118" cy="385453"/>
                        </a:xfrm>
                        <a:prstGeom prst="rect">
                          <a:avLst/>
                        </a:prstGeom>
                        <a:solidFill>
                          <a:srgbClr val="FFFFFF"/>
                        </a:solidFill>
                        <a:ln w="9525" cap="flat">
                          <a:solidFill>
                            <a:srgbClr val="FFFFFF"/>
                          </a:solidFill>
                          <a:prstDash val="solid"/>
                          <a:miter lim="800000"/>
                        </a:ln>
                        <a:effectLst/>
                      </wps:spPr>
                      <wps:bodyPr/>
                    </wps:wsp>
                    <wps:wsp>
                      <wps:cNvPr id="1073741827" name="Shape 1073741827"/>
                      <wps:cNvSpPr/>
                      <wps:spPr>
                        <a:xfrm>
                          <a:off x="-1" y="-2"/>
                          <a:ext cx="2658118" cy="385453"/>
                        </a:xfrm>
                        <a:prstGeom prst="rect">
                          <a:avLst/>
                        </a:prstGeom>
                        <a:noFill/>
                        <a:ln w="12700" cap="flat">
                          <a:noFill/>
                          <a:miter lim="400000"/>
                        </a:ln>
                        <a:effectLst/>
                      </wps:spPr>
                      <wps:txbx>
                        <w:txbxContent>
                          <w:p w14:paraId="19A34164" w14:textId="77777777" w:rsidR="00500CA5" w:rsidRDefault="00160793">
                            <w:pPr>
                              <w:jc w:val="right"/>
                            </w:pPr>
                            <w:r>
                              <w:rPr>
                                <w:rStyle w:val="NessunoA"/>
                                <w:rFonts w:ascii="Verdana" w:hAnsi="Verdana"/>
                                <w:color w:val="3B3838"/>
                                <w:u w:color="3B3838"/>
                              </w:rPr>
                              <w:t>COMUNICATO STAMPA</w:t>
                            </w:r>
                            <w:r>
                              <w:t xml:space="preserve"> </w:t>
                            </w:r>
                          </w:p>
                        </w:txbxContent>
                      </wps:txbx>
                      <wps:bodyPr wrap="square" lIns="45718" tIns="45718" rIns="45718" bIns="45718" numCol="1" anchor="t">
                        <a:noAutofit/>
                      </wps:bodyPr>
                    </wps:wsp>
                  </wpg:wgp>
                </a:graphicData>
              </a:graphic>
            </wp:anchor>
          </w:drawing>
        </mc:Choice>
        <mc:Fallback>
          <w:pict>
            <v:group w14:anchorId="0A7D2BCF" id="officeArt object" o:spid="_x0000_s1026" style="position:absolute;margin-left:346.75pt;margin-top:56.55pt;width:209.3pt;height:30.35pt;z-index:-251659264;mso-wrap-distance-left:12pt;mso-wrap-distance-top:12pt;mso-wrap-distance-right:12pt;mso-wrap-distance-bottom:12pt;mso-position-horizontal-relative:page;mso-position-vertical-relative:page" coordorigin="" coordsize="26581,38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">
              <v:rect id="Shape 1073741826" o:spid="_x0000_s1027" style="position:absolute;width:26581;height:38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" strokecolor="white"/>
              <v:rect id="Shape 1073741827" o:spid="_x0000_s1028" style="position:absolute;width:26581;height:38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" filled="f" stroked="f" strokeweight="1pt">
                <v:stroke miterlimit="4"/>
                <v:textbox inset="1.2699mm,1.2699mm,1.2699mm,1.2699mm">
                  <w:txbxContent>
                    <w:p w14:paraId="19A34164" w14:textId="77777777" w:rsidR="00500CA5" w:rsidRDefault="00160793">
                      <w:pPr>
                        <w:jc w:val="right"/>
                      </w:pPr>
                      <w:r>
                        <w:rPr>
                          <w:rStyle w:val="NessunoA"/>
                          <w:rFonts w:ascii="Verdana" w:hAnsi="Verdana"/>
                          <w:color w:val="3B3838"/>
                          <w:u w:color="3B3838"/>
                        </w:rPr>
                        <w:t>COMUNICATO STAMPA</w:t>
                      </w:r>
                      <w:r>
                        <w:t xml:space="preserve"> </w:t>
                      </w:r>
                    </w:p>
                  </w:txbxContent>
                </v:textbox>
              </v:rect>
              <w10:wrap anchorx="page" anchory="page"/>
            </v:group>
          </w:pict>
        </mc:Fallback>
      </mc:AlternateContent>
    </w:r>
    <w:r w:rsidR="00EC5A71">
      <w:rPr>
        <w:noProof/>
      </w:rPr>
      <w:drawing>
        <wp:inline distT="0" distB="0" distL="0" distR="0" wp14:anchorId="43404870" wp14:editId="06300EF5">
          <wp:extent cx="2884602" cy="955229"/>
          <wp:effectExtent l="0" t="0" r="0" b="0"/>
          <wp:docPr id="1700164602" name="Immagine 3" descr="Immagine che contiene testo, Carattere, simbol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64602" name="Immagine 3" descr="Immagine che contiene testo, Carattere, simbol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915878" cy="965586"/>
                  </a:xfrm>
                  <a:prstGeom prst="rect">
                    <a:avLst/>
                  </a:prstGeom>
                </pic:spPr>
              </pic:pic>
            </a:graphicData>
          </a:graphic>
        </wp:inline>
      </w:drawing>
    </w:r>
  </w:p>
  <w:p w14:paraId="498F3ABE" w14:textId="77777777" w:rsidR="00500CA5" w:rsidRDefault="00500CA5">
    <w:pPr>
      <w:pStyle w:val="Intestazione"/>
    </w:pPr>
  </w:p>
  <w:p w14:paraId="16CD61F1" w14:textId="77777777" w:rsidR="00500CA5" w:rsidRDefault="00160793">
    <w:pPr>
      <w:pStyle w:val="Intestazione"/>
    </w:pPr>
    <w:r>
      <w:tab/>
    </w:r>
  </w:p>
  <w:p w14:paraId="60332900" w14:textId="77777777" w:rsidR="00500CA5" w:rsidRDefault="00160793">
    <w:pPr>
      <w:pStyle w:val="Intestazione"/>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46EF" w14:textId="0B45AE81" w:rsidR="00604A74" w:rsidRDefault="008E167B">
    <w:pPr>
      <w:pStyle w:val="Intestazione"/>
    </w:pPr>
    <w:r>
      <w:rPr>
        <w:noProof/>
      </w:rPr>
      <w:pict w14:anchorId="1C8EC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33573" o:spid="_x0000_s1025" type="#_x0000_t136" alt="" style="position:absolute;margin-left:0;margin-top:0;width:481.6pt;height:168.5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BOZ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A666C"/>
    <w:multiLevelType w:val="hybridMultilevel"/>
    <w:tmpl w:val="F7EE2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8C5276C"/>
    <w:multiLevelType w:val="hybridMultilevel"/>
    <w:tmpl w:val="2AB4C7E8"/>
    <w:lvl w:ilvl="0" w:tplc="D8B06D9A">
      <w:start w:val="1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0644813"/>
    <w:multiLevelType w:val="multilevel"/>
    <w:tmpl w:val="A9C0A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7EC0E08"/>
    <w:multiLevelType w:val="multilevel"/>
    <w:tmpl w:val="DC901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7EA181D"/>
    <w:multiLevelType w:val="hybridMultilevel"/>
    <w:tmpl w:val="A59A8820"/>
    <w:lvl w:ilvl="0" w:tplc="831E7EE6">
      <w:start w:val="1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8006844">
    <w:abstractNumId w:val="1"/>
  </w:num>
  <w:num w:numId="2" w16cid:durableId="991641001">
    <w:abstractNumId w:val="0"/>
  </w:num>
  <w:num w:numId="3" w16cid:durableId="177087972">
    <w:abstractNumId w:val="4"/>
  </w:num>
  <w:num w:numId="4" w16cid:durableId="1668628873">
    <w:abstractNumId w:val="2"/>
  </w:num>
  <w:num w:numId="5" w16cid:durableId="1223322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CA5"/>
    <w:rsid w:val="00016797"/>
    <w:rsid w:val="000176D1"/>
    <w:rsid w:val="00017EBD"/>
    <w:rsid w:val="00027430"/>
    <w:rsid w:val="00027B58"/>
    <w:rsid w:val="00031E3E"/>
    <w:rsid w:val="00040D8B"/>
    <w:rsid w:val="000566B8"/>
    <w:rsid w:val="00056F90"/>
    <w:rsid w:val="00066EAF"/>
    <w:rsid w:val="00070B75"/>
    <w:rsid w:val="00071363"/>
    <w:rsid w:val="00073505"/>
    <w:rsid w:val="00094F7F"/>
    <w:rsid w:val="000960BA"/>
    <w:rsid w:val="000B03C2"/>
    <w:rsid w:val="000C237B"/>
    <w:rsid w:val="000C5916"/>
    <w:rsid w:val="000E038E"/>
    <w:rsid w:val="000E05A0"/>
    <w:rsid w:val="000E542D"/>
    <w:rsid w:val="000E7A59"/>
    <w:rsid w:val="000F0177"/>
    <w:rsid w:val="000F2260"/>
    <w:rsid w:val="00111602"/>
    <w:rsid w:val="00116242"/>
    <w:rsid w:val="00132D59"/>
    <w:rsid w:val="001457C7"/>
    <w:rsid w:val="00147D7C"/>
    <w:rsid w:val="0015597C"/>
    <w:rsid w:val="00156E3B"/>
    <w:rsid w:val="00157107"/>
    <w:rsid w:val="00160793"/>
    <w:rsid w:val="0016276D"/>
    <w:rsid w:val="00164195"/>
    <w:rsid w:val="00173647"/>
    <w:rsid w:val="00176248"/>
    <w:rsid w:val="001B05B8"/>
    <w:rsid w:val="001B483F"/>
    <w:rsid w:val="001E1573"/>
    <w:rsid w:val="001E5287"/>
    <w:rsid w:val="001F16EF"/>
    <w:rsid w:val="001F4A67"/>
    <w:rsid w:val="001F5025"/>
    <w:rsid w:val="0022255A"/>
    <w:rsid w:val="0023097D"/>
    <w:rsid w:val="00230C9F"/>
    <w:rsid w:val="002465C5"/>
    <w:rsid w:val="002473BE"/>
    <w:rsid w:val="00281FEA"/>
    <w:rsid w:val="00282E39"/>
    <w:rsid w:val="00285AE4"/>
    <w:rsid w:val="002B1479"/>
    <w:rsid w:val="002C0F6F"/>
    <w:rsid w:val="002C1CDD"/>
    <w:rsid w:val="002C285B"/>
    <w:rsid w:val="002C32E2"/>
    <w:rsid w:val="002C589F"/>
    <w:rsid w:val="002D1FAB"/>
    <w:rsid w:val="002D273E"/>
    <w:rsid w:val="002E2273"/>
    <w:rsid w:val="002E2CB7"/>
    <w:rsid w:val="002E54C1"/>
    <w:rsid w:val="002F6ACB"/>
    <w:rsid w:val="00307AB9"/>
    <w:rsid w:val="0031025E"/>
    <w:rsid w:val="0031140D"/>
    <w:rsid w:val="003131B6"/>
    <w:rsid w:val="003227B1"/>
    <w:rsid w:val="00325A66"/>
    <w:rsid w:val="003315E6"/>
    <w:rsid w:val="00352506"/>
    <w:rsid w:val="0035624E"/>
    <w:rsid w:val="0036427B"/>
    <w:rsid w:val="003661DD"/>
    <w:rsid w:val="00366B15"/>
    <w:rsid w:val="00370137"/>
    <w:rsid w:val="003714E8"/>
    <w:rsid w:val="00377076"/>
    <w:rsid w:val="0038224D"/>
    <w:rsid w:val="00393B14"/>
    <w:rsid w:val="003A6C5D"/>
    <w:rsid w:val="003C3AAF"/>
    <w:rsid w:val="003C5841"/>
    <w:rsid w:val="003E645F"/>
    <w:rsid w:val="003F028D"/>
    <w:rsid w:val="00402998"/>
    <w:rsid w:val="00402B29"/>
    <w:rsid w:val="00416DAC"/>
    <w:rsid w:val="0042274A"/>
    <w:rsid w:val="00422BCD"/>
    <w:rsid w:val="00435790"/>
    <w:rsid w:val="00446C94"/>
    <w:rsid w:val="00453045"/>
    <w:rsid w:val="0046157E"/>
    <w:rsid w:val="00484E0C"/>
    <w:rsid w:val="004A0B82"/>
    <w:rsid w:val="004B3826"/>
    <w:rsid w:val="004D5612"/>
    <w:rsid w:val="004F47A7"/>
    <w:rsid w:val="004F62A1"/>
    <w:rsid w:val="00500CA5"/>
    <w:rsid w:val="005032E7"/>
    <w:rsid w:val="00510A59"/>
    <w:rsid w:val="005208AF"/>
    <w:rsid w:val="00520DF6"/>
    <w:rsid w:val="005218E7"/>
    <w:rsid w:val="00527A4E"/>
    <w:rsid w:val="0054452E"/>
    <w:rsid w:val="00553B67"/>
    <w:rsid w:val="00554BEA"/>
    <w:rsid w:val="0055665C"/>
    <w:rsid w:val="0055688F"/>
    <w:rsid w:val="005568D3"/>
    <w:rsid w:val="005574FB"/>
    <w:rsid w:val="00565BFC"/>
    <w:rsid w:val="005674E9"/>
    <w:rsid w:val="00572F80"/>
    <w:rsid w:val="00577F17"/>
    <w:rsid w:val="00583192"/>
    <w:rsid w:val="005854BC"/>
    <w:rsid w:val="00586E8B"/>
    <w:rsid w:val="00590CA1"/>
    <w:rsid w:val="005A40B8"/>
    <w:rsid w:val="005A4518"/>
    <w:rsid w:val="005C483D"/>
    <w:rsid w:val="005C6335"/>
    <w:rsid w:val="005D0884"/>
    <w:rsid w:val="005D1819"/>
    <w:rsid w:val="005D3413"/>
    <w:rsid w:val="005F2BFA"/>
    <w:rsid w:val="005F3238"/>
    <w:rsid w:val="00604A74"/>
    <w:rsid w:val="006055B8"/>
    <w:rsid w:val="00605861"/>
    <w:rsid w:val="00623544"/>
    <w:rsid w:val="006267CF"/>
    <w:rsid w:val="006337F1"/>
    <w:rsid w:val="00637CD1"/>
    <w:rsid w:val="0064138C"/>
    <w:rsid w:val="00642ECF"/>
    <w:rsid w:val="006563DB"/>
    <w:rsid w:val="00660372"/>
    <w:rsid w:val="00662F46"/>
    <w:rsid w:val="006752FD"/>
    <w:rsid w:val="00684720"/>
    <w:rsid w:val="00691712"/>
    <w:rsid w:val="00695914"/>
    <w:rsid w:val="006A3A6B"/>
    <w:rsid w:val="006B1D19"/>
    <w:rsid w:val="006B57EB"/>
    <w:rsid w:val="006C00C8"/>
    <w:rsid w:val="006C569E"/>
    <w:rsid w:val="006C5D71"/>
    <w:rsid w:val="006D3D11"/>
    <w:rsid w:val="006E722B"/>
    <w:rsid w:val="006F2024"/>
    <w:rsid w:val="006F285E"/>
    <w:rsid w:val="00707947"/>
    <w:rsid w:val="007117BA"/>
    <w:rsid w:val="007205BB"/>
    <w:rsid w:val="00722F7A"/>
    <w:rsid w:val="00725A32"/>
    <w:rsid w:val="00731B12"/>
    <w:rsid w:val="007352BE"/>
    <w:rsid w:val="007368FD"/>
    <w:rsid w:val="00746AA6"/>
    <w:rsid w:val="007632BD"/>
    <w:rsid w:val="00773B22"/>
    <w:rsid w:val="00784C99"/>
    <w:rsid w:val="00786007"/>
    <w:rsid w:val="00791FA9"/>
    <w:rsid w:val="007934DF"/>
    <w:rsid w:val="007B0488"/>
    <w:rsid w:val="007B207F"/>
    <w:rsid w:val="007C4A4D"/>
    <w:rsid w:val="007C4F3A"/>
    <w:rsid w:val="007D3169"/>
    <w:rsid w:val="007D6324"/>
    <w:rsid w:val="007E1EFE"/>
    <w:rsid w:val="007E4D41"/>
    <w:rsid w:val="007F11CF"/>
    <w:rsid w:val="007F293F"/>
    <w:rsid w:val="00804656"/>
    <w:rsid w:val="00805905"/>
    <w:rsid w:val="0084318F"/>
    <w:rsid w:val="00850511"/>
    <w:rsid w:val="00860BBC"/>
    <w:rsid w:val="00863D91"/>
    <w:rsid w:val="008654D4"/>
    <w:rsid w:val="00871F42"/>
    <w:rsid w:val="00872F07"/>
    <w:rsid w:val="00874EA8"/>
    <w:rsid w:val="00883471"/>
    <w:rsid w:val="00884834"/>
    <w:rsid w:val="008B7500"/>
    <w:rsid w:val="008C6A2F"/>
    <w:rsid w:val="008D6DD7"/>
    <w:rsid w:val="008E0D01"/>
    <w:rsid w:val="008E167B"/>
    <w:rsid w:val="008F5311"/>
    <w:rsid w:val="009065C6"/>
    <w:rsid w:val="00907EBD"/>
    <w:rsid w:val="009120AC"/>
    <w:rsid w:val="0091404B"/>
    <w:rsid w:val="0091575B"/>
    <w:rsid w:val="0092727C"/>
    <w:rsid w:val="00927D3E"/>
    <w:rsid w:val="00930256"/>
    <w:rsid w:val="009433C9"/>
    <w:rsid w:val="0094772E"/>
    <w:rsid w:val="00951C22"/>
    <w:rsid w:val="00960AE5"/>
    <w:rsid w:val="00976476"/>
    <w:rsid w:val="00980317"/>
    <w:rsid w:val="009912D2"/>
    <w:rsid w:val="009942B8"/>
    <w:rsid w:val="009970D1"/>
    <w:rsid w:val="009A1B33"/>
    <w:rsid w:val="009A64A5"/>
    <w:rsid w:val="009B74BB"/>
    <w:rsid w:val="009C131A"/>
    <w:rsid w:val="009C44C8"/>
    <w:rsid w:val="009D3A68"/>
    <w:rsid w:val="009E3742"/>
    <w:rsid w:val="009E4AEB"/>
    <w:rsid w:val="009F02B7"/>
    <w:rsid w:val="009F7EE0"/>
    <w:rsid w:val="00A0039C"/>
    <w:rsid w:val="00A061B2"/>
    <w:rsid w:val="00A10146"/>
    <w:rsid w:val="00A10A73"/>
    <w:rsid w:val="00A1258C"/>
    <w:rsid w:val="00A17FB5"/>
    <w:rsid w:val="00A34473"/>
    <w:rsid w:val="00A3455A"/>
    <w:rsid w:val="00A41A1B"/>
    <w:rsid w:val="00A47C5B"/>
    <w:rsid w:val="00A47D3D"/>
    <w:rsid w:val="00A51098"/>
    <w:rsid w:val="00A53426"/>
    <w:rsid w:val="00A67ADA"/>
    <w:rsid w:val="00A77952"/>
    <w:rsid w:val="00A835C3"/>
    <w:rsid w:val="00A84017"/>
    <w:rsid w:val="00A915E0"/>
    <w:rsid w:val="00A9170C"/>
    <w:rsid w:val="00A9494E"/>
    <w:rsid w:val="00AA47C7"/>
    <w:rsid w:val="00AB25D7"/>
    <w:rsid w:val="00AB2AFB"/>
    <w:rsid w:val="00AB3826"/>
    <w:rsid w:val="00AC1A44"/>
    <w:rsid w:val="00AD4AEB"/>
    <w:rsid w:val="00AE0E06"/>
    <w:rsid w:val="00AE2DA3"/>
    <w:rsid w:val="00AE6EEF"/>
    <w:rsid w:val="00AE7779"/>
    <w:rsid w:val="00AF74B7"/>
    <w:rsid w:val="00AF7A96"/>
    <w:rsid w:val="00B144AA"/>
    <w:rsid w:val="00B15B3A"/>
    <w:rsid w:val="00B168FA"/>
    <w:rsid w:val="00B1697A"/>
    <w:rsid w:val="00B20503"/>
    <w:rsid w:val="00B21615"/>
    <w:rsid w:val="00B401C7"/>
    <w:rsid w:val="00B4756C"/>
    <w:rsid w:val="00B7455A"/>
    <w:rsid w:val="00B74B2B"/>
    <w:rsid w:val="00B75153"/>
    <w:rsid w:val="00B77A4E"/>
    <w:rsid w:val="00B77C65"/>
    <w:rsid w:val="00B923A7"/>
    <w:rsid w:val="00BA6314"/>
    <w:rsid w:val="00BB6548"/>
    <w:rsid w:val="00BD357B"/>
    <w:rsid w:val="00BE1EDE"/>
    <w:rsid w:val="00BE50CB"/>
    <w:rsid w:val="00BF05C6"/>
    <w:rsid w:val="00C0768A"/>
    <w:rsid w:val="00C12275"/>
    <w:rsid w:val="00C13CAD"/>
    <w:rsid w:val="00C13F7B"/>
    <w:rsid w:val="00C20472"/>
    <w:rsid w:val="00C2156E"/>
    <w:rsid w:val="00C23B9E"/>
    <w:rsid w:val="00C249C8"/>
    <w:rsid w:val="00C32295"/>
    <w:rsid w:val="00C32594"/>
    <w:rsid w:val="00C3531C"/>
    <w:rsid w:val="00C36C5E"/>
    <w:rsid w:val="00C43BCD"/>
    <w:rsid w:val="00C45439"/>
    <w:rsid w:val="00C47604"/>
    <w:rsid w:val="00C55123"/>
    <w:rsid w:val="00C569DB"/>
    <w:rsid w:val="00C63CDE"/>
    <w:rsid w:val="00C6463B"/>
    <w:rsid w:val="00C658CC"/>
    <w:rsid w:val="00C811D9"/>
    <w:rsid w:val="00C84DB9"/>
    <w:rsid w:val="00C8644F"/>
    <w:rsid w:val="00C8656F"/>
    <w:rsid w:val="00C92C50"/>
    <w:rsid w:val="00C93EAC"/>
    <w:rsid w:val="00C97E6A"/>
    <w:rsid w:val="00CA69AA"/>
    <w:rsid w:val="00CB126F"/>
    <w:rsid w:val="00CB1576"/>
    <w:rsid w:val="00CB1EED"/>
    <w:rsid w:val="00CB6473"/>
    <w:rsid w:val="00CC2DDF"/>
    <w:rsid w:val="00CC3376"/>
    <w:rsid w:val="00CD2A9E"/>
    <w:rsid w:val="00CD2DB7"/>
    <w:rsid w:val="00CD751B"/>
    <w:rsid w:val="00CE793F"/>
    <w:rsid w:val="00CF6ADF"/>
    <w:rsid w:val="00D05E6D"/>
    <w:rsid w:val="00D06945"/>
    <w:rsid w:val="00D0758A"/>
    <w:rsid w:val="00D11AE9"/>
    <w:rsid w:val="00D16391"/>
    <w:rsid w:val="00D22969"/>
    <w:rsid w:val="00D3574D"/>
    <w:rsid w:val="00D44AD0"/>
    <w:rsid w:val="00D5441E"/>
    <w:rsid w:val="00D61448"/>
    <w:rsid w:val="00D879F1"/>
    <w:rsid w:val="00DA0C43"/>
    <w:rsid w:val="00DA2422"/>
    <w:rsid w:val="00DB659C"/>
    <w:rsid w:val="00DC0D88"/>
    <w:rsid w:val="00DC1963"/>
    <w:rsid w:val="00DD6058"/>
    <w:rsid w:val="00DE20B3"/>
    <w:rsid w:val="00DF759F"/>
    <w:rsid w:val="00E1408D"/>
    <w:rsid w:val="00E454AC"/>
    <w:rsid w:val="00E6127E"/>
    <w:rsid w:val="00E62258"/>
    <w:rsid w:val="00E70EB9"/>
    <w:rsid w:val="00E74988"/>
    <w:rsid w:val="00E74BA1"/>
    <w:rsid w:val="00E80685"/>
    <w:rsid w:val="00E837BC"/>
    <w:rsid w:val="00E8787D"/>
    <w:rsid w:val="00E907B5"/>
    <w:rsid w:val="00E9324D"/>
    <w:rsid w:val="00E940EB"/>
    <w:rsid w:val="00EA68D7"/>
    <w:rsid w:val="00EB1785"/>
    <w:rsid w:val="00EB2377"/>
    <w:rsid w:val="00EB3B6F"/>
    <w:rsid w:val="00EB791A"/>
    <w:rsid w:val="00EC4F2B"/>
    <w:rsid w:val="00EC5A71"/>
    <w:rsid w:val="00ED130C"/>
    <w:rsid w:val="00ED2D08"/>
    <w:rsid w:val="00ED43E4"/>
    <w:rsid w:val="00EE0025"/>
    <w:rsid w:val="00EF3DA3"/>
    <w:rsid w:val="00EF51BB"/>
    <w:rsid w:val="00EF5811"/>
    <w:rsid w:val="00F04142"/>
    <w:rsid w:val="00F12A9E"/>
    <w:rsid w:val="00F27941"/>
    <w:rsid w:val="00F32E99"/>
    <w:rsid w:val="00F3386E"/>
    <w:rsid w:val="00F42C13"/>
    <w:rsid w:val="00F42F63"/>
    <w:rsid w:val="00F43E43"/>
    <w:rsid w:val="00F45335"/>
    <w:rsid w:val="00F56808"/>
    <w:rsid w:val="00F63C8C"/>
    <w:rsid w:val="00F73749"/>
    <w:rsid w:val="00F97D0C"/>
    <w:rsid w:val="00FA45AE"/>
    <w:rsid w:val="00FB16F4"/>
    <w:rsid w:val="00FB4966"/>
    <w:rsid w:val="00FB5B93"/>
    <w:rsid w:val="00FC2203"/>
    <w:rsid w:val="00FD6050"/>
    <w:rsid w:val="00FF29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738A4"/>
  <w15:docId w15:val="{8AA5A3EF-9D8E-5B49-BBB9-A4C12A9D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18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2">
    <w:name w:val="heading 2"/>
    <w:uiPriority w:val="9"/>
    <w:unhideWhenUsed/>
    <w:qFormat/>
    <w:pPr>
      <w:spacing w:before="100" w:after="100"/>
      <w:outlineLvl w:val="1"/>
    </w:pPr>
    <w:rPr>
      <w:rFonts w:eastAsia="Times New Roman"/>
      <w:b/>
      <w:bCs/>
      <w:color w:val="000000"/>
      <w:sz w:val="36"/>
      <w:szCs w:val="36"/>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eastAsia="Calibri" w:hAnsi="Calibri" w:cs="Calibri"/>
      <w:color w:val="000000"/>
      <w:sz w:val="22"/>
      <w:szCs w:val="22"/>
      <w:u w:color="000000"/>
    </w:rPr>
  </w:style>
  <w:style w:type="character" w:customStyle="1" w:styleId="NessunoA">
    <w:name w:val="Nessuno A"/>
    <w:rPr>
      <w:lang w:val="it-IT"/>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character" w:customStyle="1" w:styleId="Hyperlink0">
    <w:name w:val="Hyperlink.0"/>
    <w:basedOn w:val="NessunoA"/>
    <w:rPr>
      <w:u w:val="single" w:color="0000FF"/>
      <w:lang w:val="en-US"/>
    </w:rPr>
  </w:style>
  <w:style w:type="character" w:styleId="Rimandocommento">
    <w:name w:val="annotation reference"/>
    <w:basedOn w:val="Carpredefinitoparagrafo"/>
    <w:uiPriority w:val="99"/>
    <w:semiHidden/>
    <w:unhideWhenUsed/>
    <w:rsid w:val="00B77C65"/>
    <w:rPr>
      <w:sz w:val="16"/>
      <w:szCs w:val="16"/>
    </w:rPr>
  </w:style>
  <w:style w:type="paragraph" w:styleId="Testocommento">
    <w:name w:val="annotation text"/>
    <w:basedOn w:val="Normale"/>
    <w:link w:val="TestocommentoCarattere"/>
    <w:uiPriority w:val="99"/>
    <w:unhideWhenUsed/>
    <w:rsid w:val="00B77C65"/>
    <w:rPr>
      <w:sz w:val="20"/>
      <w:szCs w:val="20"/>
      <w:u w:color="000000"/>
    </w:rPr>
  </w:style>
  <w:style w:type="character" w:customStyle="1" w:styleId="TestocommentoCarattere">
    <w:name w:val="Testo commento Carattere"/>
    <w:basedOn w:val="Carpredefinitoparagrafo"/>
    <w:link w:val="Testocommento"/>
    <w:uiPriority w:val="99"/>
    <w:rsid w:val="00B77C65"/>
    <w:rPr>
      <w:rFonts w:eastAsia="Times New Roman"/>
      <w:bdr w:val="none" w:sz="0" w:space="0" w:color="auto"/>
    </w:rPr>
  </w:style>
  <w:style w:type="paragraph" w:styleId="Testofumetto">
    <w:name w:val="Balloon Text"/>
    <w:basedOn w:val="Normale"/>
    <w:link w:val="TestofumettoCarattere"/>
    <w:uiPriority w:val="99"/>
    <w:semiHidden/>
    <w:unhideWhenUsed/>
    <w:rsid w:val="00B77C65"/>
    <w:rPr>
      <w:sz w:val="18"/>
      <w:szCs w:val="18"/>
    </w:rPr>
  </w:style>
  <w:style w:type="character" w:customStyle="1" w:styleId="TestofumettoCarattere">
    <w:name w:val="Testo fumetto Carattere"/>
    <w:basedOn w:val="Carpredefinitoparagrafo"/>
    <w:link w:val="Testofumetto"/>
    <w:uiPriority w:val="99"/>
    <w:semiHidden/>
    <w:rsid w:val="00B77C65"/>
    <w:rPr>
      <w:rFonts w:eastAsia="Calibri"/>
      <w:color w:val="000000"/>
      <w:sz w:val="18"/>
      <w:szCs w:val="18"/>
      <w:u w:color="000000"/>
    </w:rPr>
  </w:style>
  <w:style w:type="paragraph" w:styleId="NormaleWeb">
    <w:name w:val="Normal (Web)"/>
    <w:basedOn w:val="Normale"/>
    <w:uiPriority w:val="99"/>
    <w:unhideWhenUsed/>
    <w:rsid w:val="003C3AAF"/>
    <w:pPr>
      <w:spacing w:before="100" w:beforeAutospacing="1" w:after="100" w:afterAutospacing="1"/>
    </w:pPr>
    <w:rPr>
      <w:u w:color="000000"/>
    </w:rPr>
  </w:style>
  <w:style w:type="character" w:customStyle="1" w:styleId="apple-converted-space">
    <w:name w:val="apple-converted-space"/>
    <w:basedOn w:val="Carpredefinitoparagrafo"/>
    <w:rsid w:val="001E1573"/>
  </w:style>
  <w:style w:type="paragraph" w:customStyle="1" w:styleId="DidefaultA">
    <w:name w:val="Di default A"/>
    <w:rsid w:val="00A0039C"/>
    <w:pPr>
      <w:spacing w:after="160" w:line="259" w:lineRule="auto"/>
    </w:pPr>
    <w:rPr>
      <w:rFonts w:ascii="Helvetica" w:eastAsia="Helvetica" w:hAnsi="Helvetica" w:cs="Helvetica"/>
      <w:color w:val="000000"/>
      <w:sz w:val="22"/>
      <w:szCs w:val="22"/>
      <w:u w:color="000000"/>
    </w:rPr>
  </w:style>
  <w:style w:type="table" w:styleId="Grigliatabella">
    <w:name w:val="Table Grid"/>
    <w:basedOn w:val="Tabellanormale"/>
    <w:uiPriority w:val="39"/>
    <w:rsid w:val="00DD60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17EBD"/>
    <w:rPr>
      <w:b/>
      <w:bCs/>
    </w:rPr>
  </w:style>
  <w:style w:type="paragraph" w:customStyle="1" w:styleId="paragraph">
    <w:name w:val="paragraph"/>
    <w:basedOn w:val="Normale"/>
    <w:rsid w:val="005C6335"/>
    <w:pPr>
      <w:spacing w:before="100" w:beforeAutospacing="1" w:after="100" w:afterAutospacing="1"/>
    </w:pPr>
  </w:style>
  <w:style w:type="character" w:customStyle="1" w:styleId="normaltextrun">
    <w:name w:val="normaltextrun"/>
    <w:basedOn w:val="Carpredefinitoparagrafo"/>
    <w:rsid w:val="005C6335"/>
  </w:style>
  <w:style w:type="character" w:customStyle="1" w:styleId="eop">
    <w:name w:val="eop"/>
    <w:basedOn w:val="Carpredefinitoparagrafo"/>
    <w:rsid w:val="005C6335"/>
  </w:style>
  <w:style w:type="character" w:customStyle="1" w:styleId="spellingerror">
    <w:name w:val="spellingerror"/>
    <w:basedOn w:val="Carpredefinitoparagrafo"/>
    <w:rsid w:val="005C6335"/>
  </w:style>
  <w:style w:type="paragraph" w:styleId="Revisione">
    <w:name w:val="Revision"/>
    <w:hidden/>
    <w:uiPriority w:val="99"/>
    <w:semiHidden/>
    <w:rsid w:val="00554BE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styleId="Enfasicorsivo">
    <w:name w:val="Emphasis"/>
    <w:basedOn w:val="Carpredefinitoparagrafo"/>
    <w:uiPriority w:val="20"/>
    <w:qFormat/>
    <w:rsid w:val="00EB1785"/>
    <w:rPr>
      <w:i/>
      <w:iCs/>
    </w:rPr>
  </w:style>
  <w:style w:type="paragraph" w:customStyle="1" w:styleId="s20">
    <w:name w:val="s20"/>
    <w:basedOn w:val="Normale"/>
    <w:rsid w:val="00027430"/>
    <w:pPr>
      <w:spacing w:before="100" w:beforeAutospacing="1" w:after="100" w:afterAutospacing="1"/>
    </w:pPr>
    <w:rPr>
      <w:rFonts w:ascii="Aptos" w:eastAsiaTheme="minorHAnsi" w:hAnsi="Aptos" w:cs="Aptos"/>
      <w:sz w:val="22"/>
      <w:szCs w:val="22"/>
      <w:lang w:val="en-GB" w:eastAsia="en-GB"/>
    </w:rPr>
  </w:style>
  <w:style w:type="character" w:customStyle="1" w:styleId="bumpedfont15">
    <w:name w:val="bumpedfont15"/>
    <w:basedOn w:val="Carpredefinitoparagrafo"/>
    <w:rsid w:val="00027430"/>
  </w:style>
  <w:style w:type="paragraph" w:styleId="Pidipagina">
    <w:name w:val="footer"/>
    <w:basedOn w:val="Normale"/>
    <w:link w:val="PidipaginaCarattere"/>
    <w:uiPriority w:val="99"/>
    <w:unhideWhenUsed/>
    <w:rsid w:val="005D1819"/>
    <w:pPr>
      <w:tabs>
        <w:tab w:val="center" w:pos="4819"/>
        <w:tab w:val="right" w:pos="9638"/>
      </w:tabs>
    </w:pPr>
  </w:style>
  <w:style w:type="character" w:customStyle="1" w:styleId="PidipaginaCarattere">
    <w:name w:val="Piè di pagina Carattere"/>
    <w:basedOn w:val="Carpredefinitoparagrafo"/>
    <w:link w:val="Pidipagina"/>
    <w:uiPriority w:val="99"/>
    <w:rsid w:val="005D1819"/>
    <w:rPr>
      <w:rFonts w:eastAsia="Times New Roman"/>
      <w:sz w:val="24"/>
      <w:szCs w:val="24"/>
      <w:bdr w:val="none" w:sz="0" w:space="0" w:color="auto"/>
    </w:rPr>
  </w:style>
  <w:style w:type="character" w:styleId="Menzionenonrisolta">
    <w:name w:val="Unresolved Mention"/>
    <w:basedOn w:val="Carpredefinitoparagrafo"/>
    <w:uiPriority w:val="99"/>
    <w:semiHidden/>
    <w:unhideWhenUsed/>
    <w:rsid w:val="00DC0D8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F45335"/>
    <w:rPr>
      <w:b/>
      <w:bCs/>
    </w:rPr>
  </w:style>
  <w:style w:type="character" w:customStyle="1" w:styleId="SoggettocommentoCarattere">
    <w:name w:val="Soggetto commento Carattere"/>
    <w:basedOn w:val="TestocommentoCarattere"/>
    <w:link w:val="Soggettocommento"/>
    <w:uiPriority w:val="99"/>
    <w:semiHidden/>
    <w:rsid w:val="00F45335"/>
    <w:rPr>
      <w:rFonts w:eastAsia="Times New Roman"/>
      <w:b/>
      <w:bCs/>
      <w:bdr w:val="none" w:sz="0" w:space="0" w:color="auto"/>
    </w:rPr>
  </w:style>
  <w:style w:type="paragraph" w:customStyle="1" w:styleId="font-claude-response-body">
    <w:name w:val="font-claude-response-body"/>
    <w:basedOn w:val="Normale"/>
    <w:rsid w:val="00B401C7"/>
    <w:pPr>
      <w:spacing w:before="100" w:beforeAutospacing="1" w:after="100" w:afterAutospacing="1"/>
    </w:pPr>
  </w:style>
  <w:style w:type="paragraph" w:customStyle="1" w:styleId="p1">
    <w:name w:val="p1"/>
    <w:basedOn w:val="Normale"/>
    <w:rsid w:val="00B401C7"/>
    <w:rPr>
      <w:rFonts w:ascii="Helvetica" w:hAnsi="Helvetica"/>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2422">
      <w:bodyDiv w:val="1"/>
      <w:marLeft w:val="0"/>
      <w:marRight w:val="0"/>
      <w:marTop w:val="0"/>
      <w:marBottom w:val="0"/>
      <w:divBdr>
        <w:top w:val="none" w:sz="0" w:space="0" w:color="auto"/>
        <w:left w:val="none" w:sz="0" w:space="0" w:color="auto"/>
        <w:bottom w:val="none" w:sz="0" w:space="0" w:color="auto"/>
        <w:right w:val="none" w:sz="0" w:space="0" w:color="auto"/>
      </w:divBdr>
      <w:divsChild>
        <w:div w:id="1889418271">
          <w:marLeft w:val="0"/>
          <w:marRight w:val="0"/>
          <w:marTop w:val="0"/>
          <w:marBottom w:val="0"/>
          <w:divBdr>
            <w:top w:val="none" w:sz="0" w:space="0" w:color="auto"/>
            <w:left w:val="none" w:sz="0" w:space="0" w:color="auto"/>
            <w:bottom w:val="none" w:sz="0" w:space="0" w:color="auto"/>
            <w:right w:val="none" w:sz="0" w:space="0" w:color="auto"/>
          </w:divBdr>
          <w:divsChild>
            <w:div w:id="281110178">
              <w:marLeft w:val="0"/>
              <w:marRight w:val="0"/>
              <w:marTop w:val="0"/>
              <w:marBottom w:val="0"/>
              <w:divBdr>
                <w:top w:val="none" w:sz="0" w:space="0" w:color="auto"/>
                <w:left w:val="none" w:sz="0" w:space="0" w:color="auto"/>
                <w:bottom w:val="none" w:sz="0" w:space="0" w:color="auto"/>
                <w:right w:val="none" w:sz="0" w:space="0" w:color="auto"/>
              </w:divBdr>
              <w:divsChild>
                <w:div w:id="2691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15929">
      <w:bodyDiv w:val="1"/>
      <w:marLeft w:val="0"/>
      <w:marRight w:val="0"/>
      <w:marTop w:val="0"/>
      <w:marBottom w:val="0"/>
      <w:divBdr>
        <w:top w:val="none" w:sz="0" w:space="0" w:color="auto"/>
        <w:left w:val="none" w:sz="0" w:space="0" w:color="auto"/>
        <w:bottom w:val="none" w:sz="0" w:space="0" w:color="auto"/>
        <w:right w:val="none" w:sz="0" w:space="0" w:color="auto"/>
      </w:divBdr>
    </w:div>
    <w:div w:id="262961013">
      <w:bodyDiv w:val="1"/>
      <w:marLeft w:val="0"/>
      <w:marRight w:val="0"/>
      <w:marTop w:val="0"/>
      <w:marBottom w:val="0"/>
      <w:divBdr>
        <w:top w:val="none" w:sz="0" w:space="0" w:color="auto"/>
        <w:left w:val="none" w:sz="0" w:space="0" w:color="auto"/>
        <w:bottom w:val="none" w:sz="0" w:space="0" w:color="auto"/>
        <w:right w:val="none" w:sz="0" w:space="0" w:color="auto"/>
      </w:divBdr>
    </w:div>
    <w:div w:id="299921299">
      <w:bodyDiv w:val="1"/>
      <w:marLeft w:val="0"/>
      <w:marRight w:val="0"/>
      <w:marTop w:val="0"/>
      <w:marBottom w:val="0"/>
      <w:divBdr>
        <w:top w:val="none" w:sz="0" w:space="0" w:color="auto"/>
        <w:left w:val="none" w:sz="0" w:space="0" w:color="auto"/>
        <w:bottom w:val="none" w:sz="0" w:space="0" w:color="auto"/>
        <w:right w:val="none" w:sz="0" w:space="0" w:color="auto"/>
      </w:divBdr>
    </w:div>
    <w:div w:id="341128571">
      <w:bodyDiv w:val="1"/>
      <w:marLeft w:val="0"/>
      <w:marRight w:val="0"/>
      <w:marTop w:val="0"/>
      <w:marBottom w:val="0"/>
      <w:divBdr>
        <w:top w:val="none" w:sz="0" w:space="0" w:color="auto"/>
        <w:left w:val="none" w:sz="0" w:space="0" w:color="auto"/>
        <w:bottom w:val="none" w:sz="0" w:space="0" w:color="auto"/>
        <w:right w:val="none" w:sz="0" w:space="0" w:color="auto"/>
      </w:divBdr>
    </w:div>
    <w:div w:id="356930964">
      <w:bodyDiv w:val="1"/>
      <w:marLeft w:val="0"/>
      <w:marRight w:val="0"/>
      <w:marTop w:val="0"/>
      <w:marBottom w:val="0"/>
      <w:divBdr>
        <w:top w:val="none" w:sz="0" w:space="0" w:color="auto"/>
        <w:left w:val="none" w:sz="0" w:space="0" w:color="auto"/>
        <w:bottom w:val="none" w:sz="0" w:space="0" w:color="auto"/>
        <w:right w:val="none" w:sz="0" w:space="0" w:color="auto"/>
      </w:divBdr>
      <w:divsChild>
        <w:div w:id="1344673834">
          <w:marLeft w:val="0"/>
          <w:marRight w:val="0"/>
          <w:marTop w:val="0"/>
          <w:marBottom w:val="0"/>
          <w:divBdr>
            <w:top w:val="none" w:sz="0" w:space="0" w:color="auto"/>
            <w:left w:val="none" w:sz="0" w:space="0" w:color="auto"/>
            <w:bottom w:val="none" w:sz="0" w:space="0" w:color="auto"/>
            <w:right w:val="none" w:sz="0" w:space="0" w:color="auto"/>
          </w:divBdr>
          <w:divsChild>
            <w:div w:id="13465804">
              <w:marLeft w:val="0"/>
              <w:marRight w:val="0"/>
              <w:marTop w:val="0"/>
              <w:marBottom w:val="0"/>
              <w:divBdr>
                <w:top w:val="none" w:sz="0" w:space="0" w:color="auto"/>
                <w:left w:val="none" w:sz="0" w:space="0" w:color="auto"/>
                <w:bottom w:val="none" w:sz="0" w:space="0" w:color="auto"/>
                <w:right w:val="none" w:sz="0" w:space="0" w:color="auto"/>
              </w:divBdr>
              <w:divsChild>
                <w:div w:id="1951545895">
                  <w:marLeft w:val="0"/>
                  <w:marRight w:val="0"/>
                  <w:marTop w:val="0"/>
                  <w:marBottom w:val="0"/>
                  <w:divBdr>
                    <w:top w:val="none" w:sz="0" w:space="0" w:color="auto"/>
                    <w:left w:val="none" w:sz="0" w:space="0" w:color="auto"/>
                    <w:bottom w:val="none" w:sz="0" w:space="0" w:color="auto"/>
                    <w:right w:val="none" w:sz="0" w:space="0" w:color="auto"/>
                  </w:divBdr>
                  <w:divsChild>
                    <w:div w:id="19410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370881">
      <w:bodyDiv w:val="1"/>
      <w:marLeft w:val="0"/>
      <w:marRight w:val="0"/>
      <w:marTop w:val="0"/>
      <w:marBottom w:val="0"/>
      <w:divBdr>
        <w:top w:val="none" w:sz="0" w:space="0" w:color="auto"/>
        <w:left w:val="none" w:sz="0" w:space="0" w:color="auto"/>
        <w:bottom w:val="none" w:sz="0" w:space="0" w:color="auto"/>
        <w:right w:val="none" w:sz="0" w:space="0" w:color="auto"/>
      </w:divBdr>
      <w:divsChild>
        <w:div w:id="1001354976">
          <w:marLeft w:val="0"/>
          <w:marRight w:val="0"/>
          <w:marTop w:val="0"/>
          <w:marBottom w:val="0"/>
          <w:divBdr>
            <w:top w:val="none" w:sz="0" w:space="0" w:color="auto"/>
            <w:left w:val="none" w:sz="0" w:space="0" w:color="auto"/>
            <w:bottom w:val="none" w:sz="0" w:space="0" w:color="auto"/>
            <w:right w:val="none" w:sz="0" w:space="0" w:color="auto"/>
          </w:divBdr>
          <w:divsChild>
            <w:div w:id="1921450609">
              <w:marLeft w:val="0"/>
              <w:marRight w:val="0"/>
              <w:marTop w:val="0"/>
              <w:marBottom w:val="0"/>
              <w:divBdr>
                <w:top w:val="none" w:sz="0" w:space="0" w:color="auto"/>
                <w:left w:val="none" w:sz="0" w:space="0" w:color="auto"/>
                <w:bottom w:val="none" w:sz="0" w:space="0" w:color="auto"/>
                <w:right w:val="none" w:sz="0" w:space="0" w:color="auto"/>
              </w:divBdr>
              <w:divsChild>
                <w:div w:id="1271204657">
                  <w:marLeft w:val="0"/>
                  <w:marRight w:val="0"/>
                  <w:marTop w:val="0"/>
                  <w:marBottom w:val="0"/>
                  <w:divBdr>
                    <w:top w:val="none" w:sz="0" w:space="0" w:color="auto"/>
                    <w:left w:val="none" w:sz="0" w:space="0" w:color="auto"/>
                    <w:bottom w:val="none" w:sz="0" w:space="0" w:color="auto"/>
                    <w:right w:val="none" w:sz="0" w:space="0" w:color="auto"/>
                  </w:divBdr>
                  <w:divsChild>
                    <w:div w:id="66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899191">
      <w:bodyDiv w:val="1"/>
      <w:marLeft w:val="0"/>
      <w:marRight w:val="0"/>
      <w:marTop w:val="0"/>
      <w:marBottom w:val="0"/>
      <w:divBdr>
        <w:top w:val="none" w:sz="0" w:space="0" w:color="auto"/>
        <w:left w:val="none" w:sz="0" w:space="0" w:color="auto"/>
        <w:bottom w:val="none" w:sz="0" w:space="0" w:color="auto"/>
        <w:right w:val="none" w:sz="0" w:space="0" w:color="auto"/>
      </w:divBdr>
    </w:div>
    <w:div w:id="503397949">
      <w:bodyDiv w:val="1"/>
      <w:marLeft w:val="0"/>
      <w:marRight w:val="0"/>
      <w:marTop w:val="0"/>
      <w:marBottom w:val="0"/>
      <w:divBdr>
        <w:top w:val="none" w:sz="0" w:space="0" w:color="auto"/>
        <w:left w:val="none" w:sz="0" w:space="0" w:color="auto"/>
        <w:bottom w:val="none" w:sz="0" w:space="0" w:color="auto"/>
        <w:right w:val="none" w:sz="0" w:space="0" w:color="auto"/>
      </w:divBdr>
      <w:divsChild>
        <w:div w:id="52703139">
          <w:marLeft w:val="0"/>
          <w:marRight w:val="0"/>
          <w:marTop w:val="0"/>
          <w:marBottom w:val="525"/>
          <w:divBdr>
            <w:top w:val="none" w:sz="0" w:space="0" w:color="auto"/>
            <w:left w:val="none" w:sz="0" w:space="0" w:color="auto"/>
            <w:bottom w:val="none" w:sz="0" w:space="0" w:color="auto"/>
            <w:right w:val="none" w:sz="0" w:space="0" w:color="auto"/>
          </w:divBdr>
          <w:divsChild>
            <w:div w:id="17400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11691">
      <w:bodyDiv w:val="1"/>
      <w:marLeft w:val="0"/>
      <w:marRight w:val="0"/>
      <w:marTop w:val="0"/>
      <w:marBottom w:val="0"/>
      <w:divBdr>
        <w:top w:val="none" w:sz="0" w:space="0" w:color="auto"/>
        <w:left w:val="none" w:sz="0" w:space="0" w:color="auto"/>
        <w:bottom w:val="none" w:sz="0" w:space="0" w:color="auto"/>
        <w:right w:val="none" w:sz="0" w:space="0" w:color="auto"/>
      </w:divBdr>
    </w:div>
    <w:div w:id="537855534">
      <w:bodyDiv w:val="1"/>
      <w:marLeft w:val="0"/>
      <w:marRight w:val="0"/>
      <w:marTop w:val="0"/>
      <w:marBottom w:val="0"/>
      <w:divBdr>
        <w:top w:val="none" w:sz="0" w:space="0" w:color="auto"/>
        <w:left w:val="none" w:sz="0" w:space="0" w:color="auto"/>
        <w:bottom w:val="none" w:sz="0" w:space="0" w:color="auto"/>
        <w:right w:val="none" w:sz="0" w:space="0" w:color="auto"/>
      </w:divBdr>
    </w:div>
    <w:div w:id="556668396">
      <w:bodyDiv w:val="1"/>
      <w:marLeft w:val="0"/>
      <w:marRight w:val="0"/>
      <w:marTop w:val="0"/>
      <w:marBottom w:val="0"/>
      <w:divBdr>
        <w:top w:val="none" w:sz="0" w:space="0" w:color="auto"/>
        <w:left w:val="none" w:sz="0" w:space="0" w:color="auto"/>
        <w:bottom w:val="none" w:sz="0" w:space="0" w:color="auto"/>
        <w:right w:val="none" w:sz="0" w:space="0" w:color="auto"/>
      </w:divBdr>
    </w:div>
    <w:div w:id="577373269">
      <w:bodyDiv w:val="1"/>
      <w:marLeft w:val="0"/>
      <w:marRight w:val="0"/>
      <w:marTop w:val="0"/>
      <w:marBottom w:val="0"/>
      <w:divBdr>
        <w:top w:val="none" w:sz="0" w:space="0" w:color="auto"/>
        <w:left w:val="none" w:sz="0" w:space="0" w:color="auto"/>
        <w:bottom w:val="none" w:sz="0" w:space="0" w:color="auto"/>
        <w:right w:val="none" w:sz="0" w:space="0" w:color="auto"/>
      </w:divBdr>
      <w:divsChild>
        <w:div w:id="1981879772">
          <w:marLeft w:val="0"/>
          <w:marRight w:val="0"/>
          <w:marTop w:val="0"/>
          <w:marBottom w:val="0"/>
          <w:divBdr>
            <w:top w:val="none" w:sz="0" w:space="0" w:color="auto"/>
            <w:left w:val="none" w:sz="0" w:space="0" w:color="auto"/>
            <w:bottom w:val="none" w:sz="0" w:space="0" w:color="auto"/>
            <w:right w:val="none" w:sz="0" w:space="0" w:color="auto"/>
          </w:divBdr>
          <w:divsChild>
            <w:div w:id="1453790913">
              <w:marLeft w:val="0"/>
              <w:marRight w:val="0"/>
              <w:marTop w:val="0"/>
              <w:marBottom w:val="0"/>
              <w:divBdr>
                <w:top w:val="none" w:sz="0" w:space="0" w:color="auto"/>
                <w:left w:val="none" w:sz="0" w:space="0" w:color="auto"/>
                <w:bottom w:val="none" w:sz="0" w:space="0" w:color="auto"/>
                <w:right w:val="none" w:sz="0" w:space="0" w:color="auto"/>
              </w:divBdr>
              <w:divsChild>
                <w:div w:id="1094789048">
                  <w:marLeft w:val="0"/>
                  <w:marRight w:val="0"/>
                  <w:marTop w:val="0"/>
                  <w:marBottom w:val="0"/>
                  <w:divBdr>
                    <w:top w:val="none" w:sz="0" w:space="0" w:color="auto"/>
                    <w:left w:val="none" w:sz="0" w:space="0" w:color="auto"/>
                    <w:bottom w:val="none" w:sz="0" w:space="0" w:color="auto"/>
                    <w:right w:val="none" w:sz="0" w:space="0" w:color="auto"/>
                  </w:divBdr>
                  <w:divsChild>
                    <w:div w:id="17674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38827">
      <w:bodyDiv w:val="1"/>
      <w:marLeft w:val="0"/>
      <w:marRight w:val="0"/>
      <w:marTop w:val="0"/>
      <w:marBottom w:val="0"/>
      <w:divBdr>
        <w:top w:val="none" w:sz="0" w:space="0" w:color="auto"/>
        <w:left w:val="none" w:sz="0" w:space="0" w:color="auto"/>
        <w:bottom w:val="none" w:sz="0" w:space="0" w:color="auto"/>
        <w:right w:val="none" w:sz="0" w:space="0" w:color="auto"/>
      </w:divBdr>
    </w:div>
    <w:div w:id="629435681">
      <w:bodyDiv w:val="1"/>
      <w:marLeft w:val="0"/>
      <w:marRight w:val="0"/>
      <w:marTop w:val="0"/>
      <w:marBottom w:val="0"/>
      <w:divBdr>
        <w:top w:val="none" w:sz="0" w:space="0" w:color="auto"/>
        <w:left w:val="none" w:sz="0" w:space="0" w:color="auto"/>
        <w:bottom w:val="none" w:sz="0" w:space="0" w:color="auto"/>
        <w:right w:val="none" w:sz="0" w:space="0" w:color="auto"/>
      </w:divBdr>
    </w:div>
    <w:div w:id="748960232">
      <w:bodyDiv w:val="1"/>
      <w:marLeft w:val="0"/>
      <w:marRight w:val="0"/>
      <w:marTop w:val="0"/>
      <w:marBottom w:val="0"/>
      <w:divBdr>
        <w:top w:val="none" w:sz="0" w:space="0" w:color="auto"/>
        <w:left w:val="none" w:sz="0" w:space="0" w:color="auto"/>
        <w:bottom w:val="none" w:sz="0" w:space="0" w:color="auto"/>
        <w:right w:val="none" w:sz="0" w:space="0" w:color="auto"/>
      </w:divBdr>
      <w:divsChild>
        <w:div w:id="454325841">
          <w:marLeft w:val="0"/>
          <w:marRight w:val="0"/>
          <w:marTop w:val="0"/>
          <w:marBottom w:val="0"/>
          <w:divBdr>
            <w:top w:val="none" w:sz="0" w:space="0" w:color="auto"/>
            <w:left w:val="none" w:sz="0" w:space="0" w:color="auto"/>
            <w:bottom w:val="none" w:sz="0" w:space="0" w:color="auto"/>
            <w:right w:val="none" w:sz="0" w:space="0" w:color="auto"/>
          </w:divBdr>
          <w:divsChild>
            <w:div w:id="1489052355">
              <w:marLeft w:val="0"/>
              <w:marRight w:val="0"/>
              <w:marTop w:val="0"/>
              <w:marBottom w:val="0"/>
              <w:divBdr>
                <w:top w:val="none" w:sz="0" w:space="0" w:color="auto"/>
                <w:left w:val="none" w:sz="0" w:space="0" w:color="auto"/>
                <w:bottom w:val="none" w:sz="0" w:space="0" w:color="auto"/>
                <w:right w:val="none" w:sz="0" w:space="0" w:color="auto"/>
              </w:divBdr>
              <w:divsChild>
                <w:div w:id="7478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3256">
      <w:bodyDiv w:val="1"/>
      <w:marLeft w:val="0"/>
      <w:marRight w:val="0"/>
      <w:marTop w:val="0"/>
      <w:marBottom w:val="0"/>
      <w:divBdr>
        <w:top w:val="none" w:sz="0" w:space="0" w:color="auto"/>
        <w:left w:val="none" w:sz="0" w:space="0" w:color="auto"/>
        <w:bottom w:val="none" w:sz="0" w:space="0" w:color="auto"/>
        <w:right w:val="none" w:sz="0" w:space="0" w:color="auto"/>
      </w:divBdr>
      <w:divsChild>
        <w:div w:id="2074308176">
          <w:marLeft w:val="0"/>
          <w:marRight w:val="0"/>
          <w:marTop w:val="0"/>
          <w:marBottom w:val="0"/>
          <w:divBdr>
            <w:top w:val="none" w:sz="0" w:space="0" w:color="auto"/>
            <w:left w:val="none" w:sz="0" w:space="0" w:color="auto"/>
            <w:bottom w:val="none" w:sz="0" w:space="0" w:color="auto"/>
            <w:right w:val="none" w:sz="0" w:space="0" w:color="auto"/>
          </w:divBdr>
          <w:divsChild>
            <w:div w:id="680939379">
              <w:marLeft w:val="0"/>
              <w:marRight w:val="0"/>
              <w:marTop w:val="0"/>
              <w:marBottom w:val="0"/>
              <w:divBdr>
                <w:top w:val="none" w:sz="0" w:space="0" w:color="auto"/>
                <w:left w:val="none" w:sz="0" w:space="0" w:color="auto"/>
                <w:bottom w:val="none" w:sz="0" w:space="0" w:color="auto"/>
                <w:right w:val="none" w:sz="0" w:space="0" w:color="auto"/>
              </w:divBdr>
              <w:divsChild>
                <w:div w:id="1584334165">
                  <w:marLeft w:val="0"/>
                  <w:marRight w:val="0"/>
                  <w:marTop w:val="0"/>
                  <w:marBottom w:val="0"/>
                  <w:divBdr>
                    <w:top w:val="none" w:sz="0" w:space="0" w:color="auto"/>
                    <w:left w:val="none" w:sz="0" w:space="0" w:color="auto"/>
                    <w:bottom w:val="none" w:sz="0" w:space="0" w:color="auto"/>
                    <w:right w:val="none" w:sz="0" w:space="0" w:color="auto"/>
                  </w:divBdr>
                  <w:divsChild>
                    <w:div w:id="2601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967369">
      <w:bodyDiv w:val="1"/>
      <w:marLeft w:val="0"/>
      <w:marRight w:val="0"/>
      <w:marTop w:val="0"/>
      <w:marBottom w:val="0"/>
      <w:divBdr>
        <w:top w:val="none" w:sz="0" w:space="0" w:color="auto"/>
        <w:left w:val="none" w:sz="0" w:space="0" w:color="auto"/>
        <w:bottom w:val="none" w:sz="0" w:space="0" w:color="auto"/>
        <w:right w:val="none" w:sz="0" w:space="0" w:color="auto"/>
      </w:divBdr>
      <w:divsChild>
        <w:div w:id="633102554">
          <w:marLeft w:val="0"/>
          <w:marRight w:val="0"/>
          <w:marTop w:val="0"/>
          <w:marBottom w:val="0"/>
          <w:divBdr>
            <w:top w:val="none" w:sz="0" w:space="0" w:color="auto"/>
            <w:left w:val="none" w:sz="0" w:space="0" w:color="auto"/>
            <w:bottom w:val="none" w:sz="0" w:space="0" w:color="auto"/>
            <w:right w:val="none" w:sz="0" w:space="0" w:color="auto"/>
          </w:divBdr>
          <w:divsChild>
            <w:div w:id="1160577288">
              <w:marLeft w:val="0"/>
              <w:marRight w:val="0"/>
              <w:marTop w:val="0"/>
              <w:marBottom w:val="0"/>
              <w:divBdr>
                <w:top w:val="none" w:sz="0" w:space="0" w:color="auto"/>
                <w:left w:val="none" w:sz="0" w:space="0" w:color="auto"/>
                <w:bottom w:val="none" w:sz="0" w:space="0" w:color="auto"/>
                <w:right w:val="none" w:sz="0" w:space="0" w:color="auto"/>
              </w:divBdr>
              <w:divsChild>
                <w:div w:id="737434235">
                  <w:marLeft w:val="0"/>
                  <w:marRight w:val="0"/>
                  <w:marTop w:val="0"/>
                  <w:marBottom w:val="0"/>
                  <w:divBdr>
                    <w:top w:val="none" w:sz="0" w:space="0" w:color="auto"/>
                    <w:left w:val="none" w:sz="0" w:space="0" w:color="auto"/>
                    <w:bottom w:val="none" w:sz="0" w:space="0" w:color="auto"/>
                    <w:right w:val="none" w:sz="0" w:space="0" w:color="auto"/>
                  </w:divBdr>
                  <w:divsChild>
                    <w:div w:id="21204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8651">
      <w:bodyDiv w:val="1"/>
      <w:marLeft w:val="0"/>
      <w:marRight w:val="0"/>
      <w:marTop w:val="0"/>
      <w:marBottom w:val="0"/>
      <w:divBdr>
        <w:top w:val="none" w:sz="0" w:space="0" w:color="auto"/>
        <w:left w:val="none" w:sz="0" w:space="0" w:color="auto"/>
        <w:bottom w:val="none" w:sz="0" w:space="0" w:color="auto"/>
        <w:right w:val="none" w:sz="0" w:space="0" w:color="auto"/>
      </w:divBdr>
    </w:div>
    <w:div w:id="803231201">
      <w:bodyDiv w:val="1"/>
      <w:marLeft w:val="0"/>
      <w:marRight w:val="0"/>
      <w:marTop w:val="0"/>
      <w:marBottom w:val="0"/>
      <w:divBdr>
        <w:top w:val="none" w:sz="0" w:space="0" w:color="auto"/>
        <w:left w:val="none" w:sz="0" w:space="0" w:color="auto"/>
        <w:bottom w:val="none" w:sz="0" w:space="0" w:color="auto"/>
        <w:right w:val="none" w:sz="0" w:space="0" w:color="auto"/>
      </w:divBdr>
    </w:div>
    <w:div w:id="819425412">
      <w:bodyDiv w:val="1"/>
      <w:marLeft w:val="0"/>
      <w:marRight w:val="0"/>
      <w:marTop w:val="0"/>
      <w:marBottom w:val="0"/>
      <w:divBdr>
        <w:top w:val="none" w:sz="0" w:space="0" w:color="auto"/>
        <w:left w:val="none" w:sz="0" w:space="0" w:color="auto"/>
        <w:bottom w:val="none" w:sz="0" w:space="0" w:color="auto"/>
        <w:right w:val="none" w:sz="0" w:space="0" w:color="auto"/>
      </w:divBdr>
    </w:div>
    <w:div w:id="959991714">
      <w:bodyDiv w:val="1"/>
      <w:marLeft w:val="0"/>
      <w:marRight w:val="0"/>
      <w:marTop w:val="0"/>
      <w:marBottom w:val="0"/>
      <w:divBdr>
        <w:top w:val="none" w:sz="0" w:space="0" w:color="auto"/>
        <w:left w:val="none" w:sz="0" w:space="0" w:color="auto"/>
        <w:bottom w:val="none" w:sz="0" w:space="0" w:color="auto"/>
        <w:right w:val="none" w:sz="0" w:space="0" w:color="auto"/>
      </w:divBdr>
      <w:divsChild>
        <w:div w:id="689113734">
          <w:marLeft w:val="0"/>
          <w:marRight w:val="0"/>
          <w:marTop w:val="0"/>
          <w:marBottom w:val="0"/>
          <w:divBdr>
            <w:top w:val="none" w:sz="0" w:space="0" w:color="auto"/>
            <w:left w:val="none" w:sz="0" w:space="0" w:color="auto"/>
            <w:bottom w:val="none" w:sz="0" w:space="0" w:color="auto"/>
            <w:right w:val="none" w:sz="0" w:space="0" w:color="auto"/>
          </w:divBdr>
          <w:divsChild>
            <w:div w:id="286938059">
              <w:marLeft w:val="0"/>
              <w:marRight w:val="0"/>
              <w:marTop w:val="0"/>
              <w:marBottom w:val="0"/>
              <w:divBdr>
                <w:top w:val="none" w:sz="0" w:space="0" w:color="auto"/>
                <w:left w:val="none" w:sz="0" w:space="0" w:color="auto"/>
                <w:bottom w:val="none" w:sz="0" w:space="0" w:color="auto"/>
                <w:right w:val="none" w:sz="0" w:space="0" w:color="auto"/>
              </w:divBdr>
              <w:divsChild>
                <w:div w:id="1539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2187">
      <w:bodyDiv w:val="1"/>
      <w:marLeft w:val="0"/>
      <w:marRight w:val="0"/>
      <w:marTop w:val="0"/>
      <w:marBottom w:val="0"/>
      <w:divBdr>
        <w:top w:val="none" w:sz="0" w:space="0" w:color="auto"/>
        <w:left w:val="none" w:sz="0" w:space="0" w:color="auto"/>
        <w:bottom w:val="none" w:sz="0" w:space="0" w:color="auto"/>
        <w:right w:val="none" w:sz="0" w:space="0" w:color="auto"/>
      </w:divBdr>
      <w:divsChild>
        <w:div w:id="867597335">
          <w:marLeft w:val="0"/>
          <w:marRight w:val="0"/>
          <w:marTop w:val="0"/>
          <w:marBottom w:val="0"/>
          <w:divBdr>
            <w:top w:val="none" w:sz="0" w:space="0" w:color="auto"/>
            <w:left w:val="none" w:sz="0" w:space="0" w:color="auto"/>
            <w:bottom w:val="none" w:sz="0" w:space="0" w:color="auto"/>
            <w:right w:val="none" w:sz="0" w:space="0" w:color="auto"/>
          </w:divBdr>
          <w:divsChild>
            <w:div w:id="59865311">
              <w:marLeft w:val="0"/>
              <w:marRight w:val="0"/>
              <w:marTop w:val="0"/>
              <w:marBottom w:val="0"/>
              <w:divBdr>
                <w:top w:val="none" w:sz="0" w:space="0" w:color="auto"/>
                <w:left w:val="none" w:sz="0" w:space="0" w:color="auto"/>
                <w:bottom w:val="none" w:sz="0" w:space="0" w:color="auto"/>
                <w:right w:val="none" w:sz="0" w:space="0" w:color="auto"/>
              </w:divBdr>
              <w:divsChild>
                <w:div w:id="1375959309">
                  <w:marLeft w:val="0"/>
                  <w:marRight w:val="0"/>
                  <w:marTop w:val="0"/>
                  <w:marBottom w:val="0"/>
                  <w:divBdr>
                    <w:top w:val="none" w:sz="0" w:space="0" w:color="auto"/>
                    <w:left w:val="none" w:sz="0" w:space="0" w:color="auto"/>
                    <w:bottom w:val="none" w:sz="0" w:space="0" w:color="auto"/>
                    <w:right w:val="none" w:sz="0" w:space="0" w:color="auto"/>
                  </w:divBdr>
                  <w:divsChild>
                    <w:div w:id="1017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25117">
      <w:bodyDiv w:val="1"/>
      <w:marLeft w:val="0"/>
      <w:marRight w:val="0"/>
      <w:marTop w:val="0"/>
      <w:marBottom w:val="0"/>
      <w:divBdr>
        <w:top w:val="none" w:sz="0" w:space="0" w:color="auto"/>
        <w:left w:val="none" w:sz="0" w:space="0" w:color="auto"/>
        <w:bottom w:val="none" w:sz="0" w:space="0" w:color="auto"/>
        <w:right w:val="none" w:sz="0" w:space="0" w:color="auto"/>
      </w:divBdr>
    </w:div>
    <w:div w:id="1090080211">
      <w:bodyDiv w:val="1"/>
      <w:marLeft w:val="0"/>
      <w:marRight w:val="0"/>
      <w:marTop w:val="0"/>
      <w:marBottom w:val="0"/>
      <w:divBdr>
        <w:top w:val="none" w:sz="0" w:space="0" w:color="auto"/>
        <w:left w:val="none" w:sz="0" w:space="0" w:color="auto"/>
        <w:bottom w:val="none" w:sz="0" w:space="0" w:color="auto"/>
        <w:right w:val="none" w:sz="0" w:space="0" w:color="auto"/>
      </w:divBdr>
    </w:div>
    <w:div w:id="1151673459">
      <w:bodyDiv w:val="1"/>
      <w:marLeft w:val="0"/>
      <w:marRight w:val="0"/>
      <w:marTop w:val="0"/>
      <w:marBottom w:val="0"/>
      <w:divBdr>
        <w:top w:val="none" w:sz="0" w:space="0" w:color="auto"/>
        <w:left w:val="none" w:sz="0" w:space="0" w:color="auto"/>
        <w:bottom w:val="none" w:sz="0" w:space="0" w:color="auto"/>
        <w:right w:val="none" w:sz="0" w:space="0" w:color="auto"/>
      </w:divBdr>
      <w:divsChild>
        <w:div w:id="443690152">
          <w:marLeft w:val="0"/>
          <w:marRight w:val="0"/>
          <w:marTop w:val="0"/>
          <w:marBottom w:val="0"/>
          <w:divBdr>
            <w:top w:val="none" w:sz="0" w:space="0" w:color="auto"/>
            <w:left w:val="none" w:sz="0" w:space="0" w:color="auto"/>
            <w:bottom w:val="none" w:sz="0" w:space="0" w:color="auto"/>
            <w:right w:val="none" w:sz="0" w:space="0" w:color="auto"/>
          </w:divBdr>
          <w:divsChild>
            <w:div w:id="83574392">
              <w:marLeft w:val="0"/>
              <w:marRight w:val="0"/>
              <w:marTop w:val="0"/>
              <w:marBottom w:val="0"/>
              <w:divBdr>
                <w:top w:val="none" w:sz="0" w:space="0" w:color="auto"/>
                <w:left w:val="none" w:sz="0" w:space="0" w:color="auto"/>
                <w:bottom w:val="none" w:sz="0" w:space="0" w:color="auto"/>
                <w:right w:val="none" w:sz="0" w:space="0" w:color="auto"/>
              </w:divBdr>
              <w:divsChild>
                <w:div w:id="238751899">
                  <w:marLeft w:val="0"/>
                  <w:marRight w:val="0"/>
                  <w:marTop w:val="0"/>
                  <w:marBottom w:val="0"/>
                  <w:divBdr>
                    <w:top w:val="none" w:sz="0" w:space="0" w:color="auto"/>
                    <w:left w:val="none" w:sz="0" w:space="0" w:color="auto"/>
                    <w:bottom w:val="none" w:sz="0" w:space="0" w:color="auto"/>
                    <w:right w:val="none" w:sz="0" w:space="0" w:color="auto"/>
                  </w:divBdr>
                  <w:divsChild>
                    <w:div w:id="638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64739">
      <w:bodyDiv w:val="1"/>
      <w:marLeft w:val="0"/>
      <w:marRight w:val="0"/>
      <w:marTop w:val="0"/>
      <w:marBottom w:val="0"/>
      <w:divBdr>
        <w:top w:val="none" w:sz="0" w:space="0" w:color="auto"/>
        <w:left w:val="none" w:sz="0" w:space="0" w:color="auto"/>
        <w:bottom w:val="none" w:sz="0" w:space="0" w:color="auto"/>
        <w:right w:val="none" w:sz="0" w:space="0" w:color="auto"/>
      </w:divBdr>
    </w:div>
    <w:div w:id="1431119220">
      <w:bodyDiv w:val="1"/>
      <w:marLeft w:val="0"/>
      <w:marRight w:val="0"/>
      <w:marTop w:val="0"/>
      <w:marBottom w:val="0"/>
      <w:divBdr>
        <w:top w:val="none" w:sz="0" w:space="0" w:color="auto"/>
        <w:left w:val="none" w:sz="0" w:space="0" w:color="auto"/>
        <w:bottom w:val="none" w:sz="0" w:space="0" w:color="auto"/>
        <w:right w:val="none" w:sz="0" w:space="0" w:color="auto"/>
      </w:divBdr>
    </w:div>
    <w:div w:id="1511993525">
      <w:bodyDiv w:val="1"/>
      <w:marLeft w:val="0"/>
      <w:marRight w:val="0"/>
      <w:marTop w:val="0"/>
      <w:marBottom w:val="0"/>
      <w:divBdr>
        <w:top w:val="none" w:sz="0" w:space="0" w:color="auto"/>
        <w:left w:val="none" w:sz="0" w:space="0" w:color="auto"/>
        <w:bottom w:val="none" w:sz="0" w:space="0" w:color="auto"/>
        <w:right w:val="none" w:sz="0" w:space="0" w:color="auto"/>
      </w:divBdr>
    </w:div>
    <w:div w:id="1605723069">
      <w:bodyDiv w:val="1"/>
      <w:marLeft w:val="0"/>
      <w:marRight w:val="0"/>
      <w:marTop w:val="0"/>
      <w:marBottom w:val="0"/>
      <w:divBdr>
        <w:top w:val="none" w:sz="0" w:space="0" w:color="auto"/>
        <w:left w:val="none" w:sz="0" w:space="0" w:color="auto"/>
        <w:bottom w:val="none" w:sz="0" w:space="0" w:color="auto"/>
        <w:right w:val="none" w:sz="0" w:space="0" w:color="auto"/>
      </w:divBdr>
      <w:divsChild>
        <w:div w:id="1968507530">
          <w:marLeft w:val="0"/>
          <w:marRight w:val="0"/>
          <w:marTop w:val="0"/>
          <w:marBottom w:val="0"/>
          <w:divBdr>
            <w:top w:val="none" w:sz="0" w:space="0" w:color="auto"/>
            <w:left w:val="none" w:sz="0" w:space="0" w:color="auto"/>
            <w:bottom w:val="none" w:sz="0" w:space="0" w:color="auto"/>
            <w:right w:val="none" w:sz="0" w:space="0" w:color="auto"/>
          </w:divBdr>
          <w:divsChild>
            <w:div w:id="1432582999">
              <w:marLeft w:val="0"/>
              <w:marRight w:val="0"/>
              <w:marTop w:val="0"/>
              <w:marBottom w:val="0"/>
              <w:divBdr>
                <w:top w:val="none" w:sz="0" w:space="0" w:color="auto"/>
                <w:left w:val="none" w:sz="0" w:space="0" w:color="auto"/>
                <w:bottom w:val="none" w:sz="0" w:space="0" w:color="auto"/>
                <w:right w:val="none" w:sz="0" w:space="0" w:color="auto"/>
              </w:divBdr>
              <w:divsChild>
                <w:div w:id="6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1308">
      <w:bodyDiv w:val="1"/>
      <w:marLeft w:val="0"/>
      <w:marRight w:val="0"/>
      <w:marTop w:val="0"/>
      <w:marBottom w:val="0"/>
      <w:divBdr>
        <w:top w:val="none" w:sz="0" w:space="0" w:color="auto"/>
        <w:left w:val="none" w:sz="0" w:space="0" w:color="auto"/>
        <w:bottom w:val="none" w:sz="0" w:space="0" w:color="auto"/>
        <w:right w:val="none" w:sz="0" w:space="0" w:color="auto"/>
      </w:divBdr>
    </w:div>
    <w:div w:id="1691640632">
      <w:bodyDiv w:val="1"/>
      <w:marLeft w:val="0"/>
      <w:marRight w:val="0"/>
      <w:marTop w:val="0"/>
      <w:marBottom w:val="0"/>
      <w:divBdr>
        <w:top w:val="none" w:sz="0" w:space="0" w:color="auto"/>
        <w:left w:val="none" w:sz="0" w:space="0" w:color="auto"/>
        <w:bottom w:val="none" w:sz="0" w:space="0" w:color="auto"/>
        <w:right w:val="none" w:sz="0" w:space="0" w:color="auto"/>
      </w:divBdr>
      <w:divsChild>
        <w:div w:id="606012636">
          <w:marLeft w:val="0"/>
          <w:marRight w:val="0"/>
          <w:marTop w:val="0"/>
          <w:marBottom w:val="0"/>
          <w:divBdr>
            <w:top w:val="none" w:sz="0" w:space="0" w:color="auto"/>
            <w:left w:val="none" w:sz="0" w:space="0" w:color="auto"/>
            <w:bottom w:val="none" w:sz="0" w:space="0" w:color="auto"/>
            <w:right w:val="none" w:sz="0" w:space="0" w:color="auto"/>
          </w:divBdr>
          <w:divsChild>
            <w:div w:id="218173982">
              <w:marLeft w:val="0"/>
              <w:marRight w:val="0"/>
              <w:marTop w:val="0"/>
              <w:marBottom w:val="0"/>
              <w:divBdr>
                <w:top w:val="none" w:sz="0" w:space="0" w:color="auto"/>
                <w:left w:val="none" w:sz="0" w:space="0" w:color="auto"/>
                <w:bottom w:val="none" w:sz="0" w:space="0" w:color="auto"/>
                <w:right w:val="none" w:sz="0" w:space="0" w:color="auto"/>
              </w:divBdr>
              <w:divsChild>
                <w:div w:id="1357268413">
                  <w:marLeft w:val="0"/>
                  <w:marRight w:val="0"/>
                  <w:marTop w:val="0"/>
                  <w:marBottom w:val="0"/>
                  <w:divBdr>
                    <w:top w:val="none" w:sz="0" w:space="0" w:color="auto"/>
                    <w:left w:val="none" w:sz="0" w:space="0" w:color="auto"/>
                    <w:bottom w:val="none" w:sz="0" w:space="0" w:color="auto"/>
                    <w:right w:val="none" w:sz="0" w:space="0" w:color="auto"/>
                  </w:divBdr>
                  <w:divsChild>
                    <w:div w:id="17563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472872">
      <w:bodyDiv w:val="1"/>
      <w:marLeft w:val="0"/>
      <w:marRight w:val="0"/>
      <w:marTop w:val="0"/>
      <w:marBottom w:val="0"/>
      <w:divBdr>
        <w:top w:val="none" w:sz="0" w:space="0" w:color="auto"/>
        <w:left w:val="none" w:sz="0" w:space="0" w:color="auto"/>
        <w:bottom w:val="none" w:sz="0" w:space="0" w:color="auto"/>
        <w:right w:val="none" w:sz="0" w:space="0" w:color="auto"/>
      </w:divBdr>
      <w:divsChild>
        <w:div w:id="1998339152">
          <w:marLeft w:val="0"/>
          <w:marRight w:val="0"/>
          <w:marTop w:val="0"/>
          <w:marBottom w:val="0"/>
          <w:divBdr>
            <w:top w:val="none" w:sz="0" w:space="0" w:color="auto"/>
            <w:left w:val="none" w:sz="0" w:space="0" w:color="auto"/>
            <w:bottom w:val="none" w:sz="0" w:space="0" w:color="auto"/>
            <w:right w:val="none" w:sz="0" w:space="0" w:color="auto"/>
          </w:divBdr>
          <w:divsChild>
            <w:div w:id="815226146">
              <w:marLeft w:val="0"/>
              <w:marRight w:val="0"/>
              <w:marTop w:val="0"/>
              <w:marBottom w:val="0"/>
              <w:divBdr>
                <w:top w:val="none" w:sz="0" w:space="0" w:color="auto"/>
                <w:left w:val="none" w:sz="0" w:space="0" w:color="auto"/>
                <w:bottom w:val="none" w:sz="0" w:space="0" w:color="auto"/>
                <w:right w:val="none" w:sz="0" w:space="0" w:color="auto"/>
              </w:divBdr>
              <w:divsChild>
                <w:div w:id="939800711">
                  <w:marLeft w:val="0"/>
                  <w:marRight w:val="0"/>
                  <w:marTop w:val="0"/>
                  <w:marBottom w:val="0"/>
                  <w:divBdr>
                    <w:top w:val="none" w:sz="0" w:space="0" w:color="auto"/>
                    <w:left w:val="none" w:sz="0" w:space="0" w:color="auto"/>
                    <w:bottom w:val="none" w:sz="0" w:space="0" w:color="auto"/>
                    <w:right w:val="none" w:sz="0" w:space="0" w:color="auto"/>
                  </w:divBdr>
                  <w:divsChild>
                    <w:div w:id="11090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03241">
      <w:bodyDiv w:val="1"/>
      <w:marLeft w:val="0"/>
      <w:marRight w:val="0"/>
      <w:marTop w:val="0"/>
      <w:marBottom w:val="0"/>
      <w:divBdr>
        <w:top w:val="none" w:sz="0" w:space="0" w:color="auto"/>
        <w:left w:val="none" w:sz="0" w:space="0" w:color="auto"/>
        <w:bottom w:val="none" w:sz="0" w:space="0" w:color="auto"/>
        <w:right w:val="none" w:sz="0" w:space="0" w:color="auto"/>
      </w:divBdr>
    </w:div>
    <w:div w:id="1825007700">
      <w:bodyDiv w:val="1"/>
      <w:marLeft w:val="0"/>
      <w:marRight w:val="0"/>
      <w:marTop w:val="0"/>
      <w:marBottom w:val="0"/>
      <w:divBdr>
        <w:top w:val="none" w:sz="0" w:space="0" w:color="auto"/>
        <w:left w:val="none" w:sz="0" w:space="0" w:color="auto"/>
        <w:bottom w:val="none" w:sz="0" w:space="0" w:color="auto"/>
        <w:right w:val="none" w:sz="0" w:space="0" w:color="auto"/>
      </w:divBdr>
    </w:div>
    <w:div w:id="1840002328">
      <w:bodyDiv w:val="1"/>
      <w:marLeft w:val="0"/>
      <w:marRight w:val="0"/>
      <w:marTop w:val="0"/>
      <w:marBottom w:val="0"/>
      <w:divBdr>
        <w:top w:val="none" w:sz="0" w:space="0" w:color="auto"/>
        <w:left w:val="none" w:sz="0" w:space="0" w:color="auto"/>
        <w:bottom w:val="none" w:sz="0" w:space="0" w:color="auto"/>
        <w:right w:val="none" w:sz="0" w:space="0" w:color="auto"/>
      </w:divBdr>
      <w:divsChild>
        <w:div w:id="1536237213">
          <w:marLeft w:val="0"/>
          <w:marRight w:val="0"/>
          <w:marTop w:val="0"/>
          <w:marBottom w:val="0"/>
          <w:divBdr>
            <w:top w:val="none" w:sz="0" w:space="0" w:color="auto"/>
            <w:left w:val="none" w:sz="0" w:space="0" w:color="auto"/>
            <w:bottom w:val="none" w:sz="0" w:space="0" w:color="auto"/>
            <w:right w:val="none" w:sz="0" w:space="0" w:color="auto"/>
          </w:divBdr>
          <w:divsChild>
            <w:div w:id="197399692">
              <w:marLeft w:val="0"/>
              <w:marRight w:val="0"/>
              <w:marTop w:val="0"/>
              <w:marBottom w:val="0"/>
              <w:divBdr>
                <w:top w:val="none" w:sz="0" w:space="0" w:color="auto"/>
                <w:left w:val="none" w:sz="0" w:space="0" w:color="auto"/>
                <w:bottom w:val="none" w:sz="0" w:space="0" w:color="auto"/>
                <w:right w:val="none" w:sz="0" w:space="0" w:color="auto"/>
              </w:divBdr>
              <w:divsChild>
                <w:div w:id="756361669">
                  <w:marLeft w:val="0"/>
                  <w:marRight w:val="0"/>
                  <w:marTop w:val="0"/>
                  <w:marBottom w:val="0"/>
                  <w:divBdr>
                    <w:top w:val="none" w:sz="0" w:space="0" w:color="auto"/>
                    <w:left w:val="none" w:sz="0" w:space="0" w:color="auto"/>
                    <w:bottom w:val="none" w:sz="0" w:space="0" w:color="auto"/>
                    <w:right w:val="none" w:sz="0" w:space="0" w:color="auto"/>
                  </w:divBdr>
                  <w:divsChild>
                    <w:div w:id="15648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8537">
      <w:bodyDiv w:val="1"/>
      <w:marLeft w:val="0"/>
      <w:marRight w:val="0"/>
      <w:marTop w:val="0"/>
      <w:marBottom w:val="0"/>
      <w:divBdr>
        <w:top w:val="none" w:sz="0" w:space="0" w:color="auto"/>
        <w:left w:val="none" w:sz="0" w:space="0" w:color="auto"/>
        <w:bottom w:val="none" w:sz="0" w:space="0" w:color="auto"/>
        <w:right w:val="none" w:sz="0" w:space="0" w:color="auto"/>
      </w:divBdr>
    </w:div>
    <w:div w:id="1964385591">
      <w:bodyDiv w:val="1"/>
      <w:marLeft w:val="0"/>
      <w:marRight w:val="0"/>
      <w:marTop w:val="0"/>
      <w:marBottom w:val="0"/>
      <w:divBdr>
        <w:top w:val="none" w:sz="0" w:space="0" w:color="auto"/>
        <w:left w:val="none" w:sz="0" w:space="0" w:color="auto"/>
        <w:bottom w:val="none" w:sz="0" w:space="0" w:color="auto"/>
        <w:right w:val="none" w:sz="0" w:space="0" w:color="auto"/>
      </w:divBdr>
    </w:div>
    <w:div w:id="1995597627">
      <w:bodyDiv w:val="1"/>
      <w:marLeft w:val="0"/>
      <w:marRight w:val="0"/>
      <w:marTop w:val="0"/>
      <w:marBottom w:val="0"/>
      <w:divBdr>
        <w:top w:val="none" w:sz="0" w:space="0" w:color="auto"/>
        <w:left w:val="none" w:sz="0" w:space="0" w:color="auto"/>
        <w:bottom w:val="none" w:sz="0" w:space="0" w:color="auto"/>
        <w:right w:val="none" w:sz="0" w:space="0" w:color="auto"/>
      </w:divBdr>
      <w:divsChild>
        <w:div w:id="340207408">
          <w:marLeft w:val="0"/>
          <w:marRight w:val="0"/>
          <w:marTop w:val="0"/>
          <w:marBottom w:val="0"/>
          <w:divBdr>
            <w:top w:val="none" w:sz="0" w:space="0" w:color="auto"/>
            <w:left w:val="none" w:sz="0" w:space="0" w:color="auto"/>
            <w:bottom w:val="none" w:sz="0" w:space="0" w:color="auto"/>
            <w:right w:val="none" w:sz="0" w:space="0" w:color="auto"/>
          </w:divBdr>
          <w:divsChild>
            <w:div w:id="698891522">
              <w:marLeft w:val="0"/>
              <w:marRight w:val="0"/>
              <w:marTop w:val="0"/>
              <w:marBottom w:val="0"/>
              <w:divBdr>
                <w:top w:val="none" w:sz="0" w:space="0" w:color="auto"/>
                <w:left w:val="none" w:sz="0" w:space="0" w:color="auto"/>
                <w:bottom w:val="none" w:sz="0" w:space="0" w:color="auto"/>
                <w:right w:val="none" w:sz="0" w:space="0" w:color="auto"/>
              </w:divBdr>
              <w:divsChild>
                <w:div w:id="1950354637">
                  <w:marLeft w:val="0"/>
                  <w:marRight w:val="0"/>
                  <w:marTop w:val="0"/>
                  <w:marBottom w:val="0"/>
                  <w:divBdr>
                    <w:top w:val="none" w:sz="0" w:space="0" w:color="auto"/>
                    <w:left w:val="none" w:sz="0" w:space="0" w:color="auto"/>
                    <w:bottom w:val="none" w:sz="0" w:space="0" w:color="auto"/>
                    <w:right w:val="none" w:sz="0" w:space="0" w:color="auto"/>
                  </w:divBdr>
                  <w:divsChild>
                    <w:div w:id="18351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88583">
      <w:bodyDiv w:val="1"/>
      <w:marLeft w:val="0"/>
      <w:marRight w:val="0"/>
      <w:marTop w:val="0"/>
      <w:marBottom w:val="0"/>
      <w:divBdr>
        <w:top w:val="none" w:sz="0" w:space="0" w:color="auto"/>
        <w:left w:val="none" w:sz="0" w:space="0" w:color="auto"/>
        <w:bottom w:val="none" w:sz="0" w:space="0" w:color="auto"/>
        <w:right w:val="none" w:sz="0" w:space="0" w:color="auto"/>
      </w:divBdr>
    </w:div>
    <w:div w:id="2101287807">
      <w:bodyDiv w:val="1"/>
      <w:marLeft w:val="0"/>
      <w:marRight w:val="0"/>
      <w:marTop w:val="0"/>
      <w:marBottom w:val="0"/>
      <w:divBdr>
        <w:top w:val="none" w:sz="0" w:space="0" w:color="auto"/>
        <w:left w:val="none" w:sz="0" w:space="0" w:color="auto"/>
        <w:bottom w:val="none" w:sz="0" w:space="0" w:color="auto"/>
        <w:right w:val="none" w:sz="0" w:space="0" w:color="auto"/>
      </w:divBdr>
      <w:divsChild>
        <w:div w:id="1636792522">
          <w:marLeft w:val="0"/>
          <w:marRight w:val="0"/>
          <w:marTop w:val="0"/>
          <w:marBottom w:val="0"/>
          <w:divBdr>
            <w:top w:val="none" w:sz="0" w:space="0" w:color="auto"/>
            <w:left w:val="none" w:sz="0" w:space="0" w:color="auto"/>
            <w:bottom w:val="none" w:sz="0" w:space="0" w:color="auto"/>
            <w:right w:val="none" w:sz="0" w:space="0" w:color="auto"/>
          </w:divBdr>
          <w:divsChild>
            <w:div w:id="981154179">
              <w:marLeft w:val="0"/>
              <w:marRight w:val="0"/>
              <w:marTop w:val="0"/>
              <w:marBottom w:val="0"/>
              <w:divBdr>
                <w:top w:val="none" w:sz="0" w:space="0" w:color="auto"/>
                <w:left w:val="none" w:sz="0" w:space="0" w:color="auto"/>
                <w:bottom w:val="none" w:sz="0" w:space="0" w:color="auto"/>
                <w:right w:val="none" w:sz="0" w:space="0" w:color="auto"/>
              </w:divBdr>
              <w:divsChild>
                <w:div w:id="2093312833">
                  <w:marLeft w:val="0"/>
                  <w:marRight w:val="0"/>
                  <w:marTop w:val="0"/>
                  <w:marBottom w:val="0"/>
                  <w:divBdr>
                    <w:top w:val="none" w:sz="0" w:space="0" w:color="auto"/>
                    <w:left w:val="none" w:sz="0" w:space="0" w:color="auto"/>
                    <w:bottom w:val="none" w:sz="0" w:space="0" w:color="auto"/>
                    <w:right w:val="none" w:sz="0" w:space="0" w:color="auto"/>
                  </w:divBdr>
                  <w:divsChild>
                    <w:div w:id="21232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ufficiostampa@cdcnp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5D2104F5B34A4E8BAC9DC11669B521" ma:contentTypeVersion="19" ma:contentTypeDescription="Creare un nuovo documento." ma:contentTypeScope="" ma:versionID="b0410aa5af823f36d4f1e5f6aea18a70">
  <xsd:schema xmlns:xsd="http://www.w3.org/2001/XMLSchema" xmlns:xs="http://www.w3.org/2001/XMLSchema" xmlns:p="http://schemas.microsoft.com/office/2006/metadata/properties" xmlns:ns2="f07468c8-f8dd-4c7b-8d29-1491d3d481ac" xmlns:ns3="deef0b17-81ec-414c-a1df-a40e0261c799" targetNamespace="http://schemas.microsoft.com/office/2006/metadata/properties" ma:root="true" ma:fieldsID="b4b1f4f029c898921b2f257d48aa135b" ns2:_="" ns3:_="">
    <xsd:import namespace="f07468c8-f8dd-4c7b-8d29-1491d3d481ac"/>
    <xsd:import namespace="deef0b17-81ec-414c-a1df-a40e0261c7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468c8-f8dd-4c7b-8d29-1491d3d48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c455547-8a1c-4b83-b578-7578a0c2eb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f0b17-81ec-414c-a1df-a40e0261c79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c08c363-2e1d-4ed1-b730-24b6fdbee67c}" ma:internalName="TaxCatchAll" ma:showField="CatchAllData" ma:web="deef0b17-81ec-414c-a1df-a40e0261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7468c8-f8dd-4c7b-8d29-1491d3d481ac">
      <Terms xmlns="http://schemas.microsoft.com/office/infopath/2007/PartnerControls"/>
    </lcf76f155ced4ddcb4097134ff3c332f>
    <TaxCatchAll xmlns="deef0b17-81ec-414c-a1df-a40e0261c799" xsi:nil="true"/>
  </documentManagement>
</p:properties>
</file>

<file path=customXml/itemProps1.xml><?xml version="1.0" encoding="utf-8"?>
<ds:datastoreItem xmlns:ds="http://schemas.openxmlformats.org/officeDocument/2006/customXml" ds:itemID="{B5CF11B3-FB0E-4DFC-8205-21938CC310D7}"/>
</file>

<file path=customXml/itemProps2.xml><?xml version="1.0" encoding="utf-8"?>
<ds:datastoreItem xmlns:ds="http://schemas.openxmlformats.org/officeDocument/2006/customXml" ds:itemID="{895BE545-9D55-4C4A-B118-043785979924}">
  <ds:schemaRefs>
    <ds:schemaRef ds:uri="http://schemas.microsoft.com/sharepoint/v3/contenttype/forms"/>
  </ds:schemaRefs>
</ds:datastoreItem>
</file>

<file path=customXml/itemProps3.xml><?xml version="1.0" encoding="utf-8"?>
<ds:datastoreItem xmlns:ds="http://schemas.openxmlformats.org/officeDocument/2006/customXml" ds:itemID="{8C3D76B2-ABDA-3740-81E4-4778F452D947}">
  <ds:schemaRefs>
    <ds:schemaRef ds:uri="http://schemas.openxmlformats.org/officeDocument/2006/bibliography"/>
  </ds:schemaRefs>
</ds:datastoreItem>
</file>

<file path=customXml/itemProps4.xml><?xml version="1.0" encoding="utf-8"?>
<ds:datastoreItem xmlns:ds="http://schemas.openxmlformats.org/officeDocument/2006/customXml" ds:itemID="{87979ED9-EAEE-4B03-BBE7-7B05C8F3170D}"/>
</file>

<file path=docProps/app.xml><?xml version="1.0" encoding="utf-8"?>
<Properties xmlns="http://schemas.openxmlformats.org/officeDocument/2006/extended-properties" xmlns:vt="http://schemas.openxmlformats.org/officeDocument/2006/docPropsVTypes">
  <Template>Normal.dotm</Template>
  <TotalTime>4</TotalTime>
  <Pages>3</Pages>
  <Words>1049</Words>
  <Characters>5984</Characters>
  <Application>Microsoft Office Word</Application>
  <DocSecurity>0</DocSecurity>
  <Lines>84</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Porta</dc:creator>
  <cp:lastModifiedBy>Elena Scandroglio</cp:lastModifiedBy>
  <cp:revision>6</cp:revision>
  <cp:lastPrinted>2024-04-10T14:31:00Z</cp:lastPrinted>
  <dcterms:created xsi:type="dcterms:W3CDTF">2026-03-23T14:43:00Z</dcterms:created>
  <dcterms:modified xsi:type="dcterms:W3CDTF">2026-03-23T14:57:00Z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0x010100E85D2104F5B34A4E8BAC9DC11669B521</vt:lpwstr>
  </property>
</Properties>
</file>